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14D" w:rsidRDefault="006D614D" w:rsidP="006D614D">
      <w:pPr>
        <w:tabs>
          <w:tab w:val="left" w:pos="1418"/>
        </w:tabs>
        <w:rPr>
          <w:rFonts w:ascii="Arial" w:hAnsi="Arial" w:cs="Arial"/>
          <w:lang w:val="en-GB"/>
        </w:rPr>
      </w:pPr>
    </w:p>
    <w:p w:rsidR="00313A11" w:rsidRDefault="00313A11" w:rsidP="006D614D">
      <w:pPr>
        <w:tabs>
          <w:tab w:val="left" w:pos="1418"/>
        </w:tabs>
        <w:rPr>
          <w:rFonts w:ascii="Arial" w:hAnsi="Arial" w:cs="Arial"/>
          <w:lang w:val="en-GB"/>
        </w:rPr>
      </w:pPr>
    </w:p>
    <w:p w:rsidR="00A230F7" w:rsidRDefault="00A230F7" w:rsidP="006D614D">
      <w:pPr>
        <w:tabs>
          <w:tab w:val="left" w:pos="1418"/>
        </w:tabs>
        <w:rPr>
          <w:rFonts w:ascii="Arial" w:hAnsi="Arial" w:cs="Arial"/>
          <w:lang w:val="en-GB"/>
        </w:rPr>
      </w:pPr>
    </w:p>
    <w:p w:rsidR="00E274F0" w:rsidRDefault="00E274F0" w:rsidP="00FE13C5">
      <w:pPr>
        <w:tabs>
          <w:tab w:val="left" w:pos="1418"/>
        </w:tabs>
        <w:rPr>
          <w:rFonts w:ascii="Arial" w:hAnsi="Arial" w:cs="Arial"/>
          <w:lang w:val="en-GB"/>
        </w:rPr>
      </w:pPr>
    </w:p>
    <w:p w:rsidR="00FE13C5" w:rsidRDefault="00FE13C5" w:rsidP="00FE13C5">
      <w:pPr>
        <w:tabs>
          <w:tab w:val="left" w:pos="1418"/>
        </w:tabs>
        <w:rPr>
          <w:rFonts w:ascii="Arial" w:hAnsi="Arial" w:cs="Arial"/>
          <w:lang w:val="en-GB"/>
        </w:rPr>
      </w:pPr>
    </w:p>
    <w:p w:rsidR="00FE13C5" w:rsidRDefault="00FE13C5" w:rsidP="00FE13C5">
      <w:pPr>
        <w:tabs>
          <w:tab w:val="left" w:pos="1418"/>
        </w:tabs>
        <w:rPr>
          <w:rFonts w:ascii="Arial" w:hAnsi="Arial" w:cs="Arial"/>
          <w:lang w:val="en-GB"/>
        </w:rPr>
      </w:pPr>
    </w:p>
    <w:p w:rsidR="005E7A08" w:rsidRDefault="005E7A08" w:rsidP="005E7A08">
      <w:pPr>
        <w:tabs>
          <w:tab w:val="left" w:pos="1418"/>
        </w:tabs>
        <w:jc w:val="right"/>
        <w:rPr>
          <w:rFonts w:ascii="Arial" w:hAnsi="Arial" w:cs="Arial"/>
          <w:i/>
        </w:rPr>
      </w:pPr>
    </w:p>
    <w:p w:rsidR="005E7A08" w:rsidRDefault="005E7A08" w:rsidP="005E7A08">
      <w:pPr>
        <w:tabs>
          <w:tab w:val="left" w:pos="1418"/>
        </w:tabs>
        <w:jc w:val="right"/>
        <w:rPr>
          <w:rFonts w:ascii="Arial" w:hAnsi="Arial" w:cs="Arial"/>
          <w:i/>
        </w:rPr>
      </w:pPr>
    </w:p>
    <w:p w:rsidR="005E7A08" w:rsidRPr="00D910AC" w:rsidRDefault="005E7A08" w:rsidP="005E7A08">
      <w:pPr>
        <w:tabs>
          <w:tab w:val="left" w:pos="1418"/>
        </w:tabs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Gennaio 2020</w:t>
      </w:r>
    </w:p>
    <w:p w:rsidR="005E7A08" w:rsidRDefault="005E7A08" w:rsidP="005E7A08">
      <w:pPr>
        <w:tabs>
          <w:tab w:val="left" w:pos="1418"/>
        </w:tabs>
        <w:rPr>
          <w:rFonts w:ascii="Arial" w:hAnsi="Arial" w:cs="Arial"/>
        </w:rPr>
      </w:pPr>
    </w:p>
    <w:p w:rsidR="005E7A08" w:rsidRDefault="005E7A08" w:rsidP="005E7A08">
      <w:pPr>
        <w:tabs>
          <w:tab w:val="left" w:pos="1418"/>
        </w:tabs>
        <w:rPr>
          <w:rFonts w:ascii="Arial" w:hAnsi="Arial" w:cs="Arial"/>
        </w:rPr>
      </w:pPr>
    </w:p>
    <w:p w:rsidR="005E7A08" w:rsidRPr="008A2DAA" w:rsidRDefault="005E7A08" w:rsidP="005E7A08">
      <w:pPr>
        <w:pStyle w:val="xmsonormal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MACCHINE TESSILI:</w:t>
      </w:r>
      <w:r>
        <w:rPr>
          <w:rFonts w:ascii="Arial" w:hAnsi="Arial" w:cs="Arial"/>
          <w:b/>
          <w:bCs/>
        </w:rPr>
        <w:br/>
      </w:r>
      <w:r w:rsidR="00A76F30">
        <w:rPr>
          <w:rFonts w:ascii="Arial" w:hAnsi="Arial" w:cs="Arial"/>
          <w:b/>
          <w:bCs/>
        </w:rPr>
        <w:t>L’INDICE DEGLI ORDINI</w:t>
      </w:r>
      <w:r>
        <w:rPr>
          <w:rFonts w:ascii="Arial" w:hAnsi="Arial" w:cs="Arial"/>
          <w:b/>
          <w:bCs/>
        </w:rPr>
        <w:t xml:space="preserve"> CHIUDE IN</w:t>
      </w:r>
      <w:r w:rsidR="00A76F30">
        <w:rPr>
          <w:rFonts w:ascii="Arial" w:hAnsi="Arial" w:cs="Arial"/>
          <w:b/>
          <w:bCs/>
        </w:rPr>
        <w:t xml:space="preserve"> CALO IL</w:t>
      </w:r>
      <w:r>
        <w:rPr>
          <w:rFonts w:ascii="Arial" w:hAnsi="Arial" w:cs="Arial"/>
          <w:b/>
          <w:bCs/>
        </w:rPr>
        <w:t xml:space="preserve"> </w:t>
      </w:r>
      <w:r w:rsidR="00A76F30">
        <w:rPr>
          <w:rFonts w:ascii="Arial" w:hAnsi="Arial" w:cs="Arial"/>
          <w:b/>
          <w:bCs/>
        </w:rPr>
        <w:t>2019</w:t>
      </w:r>
    </w:p>
    <w:p w:rsidR="00945F3D" w:rsidRDefault="005E7A08" w:rsidP="005E7A08">
      <w:pPr>
        <w:pStyle w:val="xmsonormal"/>
        <w:spacing w:line="276" w:lineRule="auto"/>
        <w:jc w:val="both"/>
        <w:rPr>
          <w:rFonts w:ascii="Arial" w:hAnsi="Arial" w:cs="Arial"/>
          <w:i/>
          <w:iCs/>
          <w:spacing w:val="12"/>
          <w:sz w:val="20"/>
          <w:szCs w:val="20"/>
        </w:rPr>
      </w:pPr>
      <w:r>
        <w:rPr>
          <w:rFonts w:ascii="Arial" w:hAnsi="Arial" w:cs="Arial"/>
          <w:i/>
          <w:iCs/>
          <w:spacing w:val="12"/>
          <w:sz w:val="20"/>
          <w:szCs w:val="20"/>
        </w:rPr>
        <w:t>Nel quarto trimestre del 2019 l</w:t>
      </w:r>
      <w:r w:rsidRPr="008A2DAA">
        <w:rPr>
          <w:rFonts w:ascii="Arial" w:hAnsi="Arial" w:cs="Arial"/>
          <w:i/>
          <w:iCs/>
          <w:spacing w:val="12"/>
          <w:sz w:val="20"/>
          <w:szCs w:val="20"/>
        </w:rPr>
        <w:t xml:space="preserve">a raccolta ordini di macchine tessili </w:t>
      </w:r>
      <w:r>
        <w:rPr>
          <w:rFonts w:ascii="Arial" w:hAnsi="Arial" w:cs="Arial"/>
          <w:i/>
          <w:iCs/>
          <w:spacing w:val="12"/>
          <w:sz w:val="20"/>
          <w:szCs w:val="20"/>
        </w:rPr>
        <w:t>ha registrato una flessione</w:t>
      </w:r>
      <w:r w:rsidR="00945F3D">
        <w:rPr>
          <w:rFonts w:ascii="Arial" w:hAnsi="Arial" w:cs="Arial"/>
          <w:i/>
          <w:iCs/>
          <w:spacing w:val="12"/>
          <w:sz w:val="20"/>
          <w:szCs w:val="20"/>
        </w:rPr>
        <w:t>. Per il settore si</w:t>
      </w:r>
      <w:r>
        <w:rPr>
          <w:rFonts w:ascii="Arial" w:hAnsi="Arial" w:cs="Arial"/>
          <w:i/>
          <w:iCs/>
          <w:spacing w:val="12"/>
          <w:sz w:val="20"/>
          <w:szCs w:val="20"/>
        </w:rPr>
        <w:t xml:space="preserve"> conferma la previsione di </w:t>
      </w:r>
      <w:r w:rsidR="00945F3D">
        <w:rPr>
          <w:rFonts w:ascii="Arial" w:hAnsi="Arial" w:cs="Arial"/>
          <w:i/>
          <w:iCs/>
          <w:spacing w:val="12"/>
          <w:sz w:val="20"/>
          <w:szCs w:val="20"/>
        </w:rPr>
        <w:t>chiudere l’anno in rallentamento.</w:t>
      </w:r>
    </w:p>
    <w:p w:rsidR="005E7A08" w:rsidRPr="008A2DAA" w:rsidRDefault="005E7A08" w:rsidP="005E7A08">
      <w:pPr>
        <w:pStyle w:val="xmsonormal"/>
        <w:spacing w:line="276" w:lineRule="auto"/>
        <w:jc w:val="both"/>
        <w:rPr>
          <w:spacing w:val="12"/>
          <w:sz w:val="20"/>
          <w:szCs w:val="20"/>
        </w:rPr>
      </w:pPr>
      <w:r w:rsidRPr="008A2DAA">
        <w:rPr>
          <w:rFonts w:ascii="Arial" w:hAnsi="Arial" w:cs="Arial"/>
          <w:spacing w:val="12"/>
          <w:sz w:val="20"/>
          <w:szCs w:val="20"/>
        </w:rPr>
        <w:t xml:space="preserve">L’indice degli ordini per le macchine tessili elaborato da ACIMIT, l’Associazione dei costruttori italiani di macchine tessili, nel periodo </w:t>
      </w:r>
      <w:r>
        <w:rPr>
          <w:rFonts w:ascii="Arial" w:hAnsi="Arial" w:cs="Arial"/>
          <w:spacing w:val="12"/>
          <w:sz w:val="20"/>
          <w:szCs w:val="20"/>
        </w:rPr>
        <w:t>ottobre</w:t>
      </w:r>
      <w:r w:rsidRPr="008A2DAA">
        <w:rPr>
          <w:rFonts w:ascii="Arial" w:hAnsi="Arial" w:cs="Arial"/>
          <w:spacing w:val="12"/>
          <w:sz w:val="20"/>
          <w:szCs w:val="20"/>
        </w:rPr>
        <w:t>-</w:t>
      </w:r>
      <w:r>
        <w:rPr>
          <w:rFonts w:ascii="Arial" w:hAnsi="Arial" w:cs="Arial"/>
          <w:spacing w:val="12"/>
          <w:sz w:val="20"/>
          <w:szCs w:val="20"/>
        </w:rPr>
        <w:t>dicembre</w:t>
      </w:r>
      <w:r w:rsidRPr="008A2DAA">
        <w:rPr>
          <w:rFonts w:ascii="Arial" w:hAnsi="Arial" w:cs="Arial"/>
          <w:spacing w:val="12"/>
          <w:sz w:val="20"/>
          <w:szCs w:val="20"/>
        </w:rPr>
        <w:t xml:space="preserve"> 2019 è risultato </w:t>
      </w:r>
      <w:r w:rsidRPr="008A2DAA">
        <w:rPr>
          <w:rFonts w:ascii="Arial" w:hAnsi="Arial" w:cs="Arial"/>
          <w:b/>
          <w:bCs/>
          <w:spacing w:val="12"/>
          <w:sz w:val="20"/>
          <w:szCs w:val="20"/>
        </w:rPr>
        <w:t xml:space="preserve">in diminuzione </w:t>
      </w:r>
      <w:r>
        <w:rPr>
          <w:rFonts w:ascii="Arial" w:hAnsi="Arial" w:cs="Arial"/>
          <w:b/>
          <w:bCs/>
          <w:spacing w:val="12"/>
          <w:sz w:val="20"/>
          <w:szCs w:val="20"/>
        </w:rPr>
        <w:t>dell’8</w:t>
      </w:r>
      <w:r w:rsidRPr="008A2DAA">
        <w:rPr>
          <w:rFonts w:ascii="Arial" w:hAnsi="Arial" w:cs="Arial"/>
          <w:b/>
          <w:bCs/>
          <w:spacing w:val="12"/>
          <w:sz w:val="20"/>
          <w:szCs w:val="20"/>
        </w:rPr>
        <w:t>%</w:t>
      </w:r>
      <w:r w:rsidRPr="008A2DAA">
        <w:rPr>
          <w:rFonts w:ascii="Arial" w:hAnsi="Arial" w:cs="Arial"/>
          <w:spacing w:val="12"/>
          <w:sz w:val="20"/>
          <w:szCs w:val="20"/>
        </w:rPr>
        <w:t xml:space="preserve"> rispetto al medesimo periodo del 2018. Il valore dell’indice si è attestato a 9</w:t>
      </w:r>
      <w:r>
        <w:rPr>
          <w:rFonts w:ascii="Arial" w:hAnsi="Arial" w:cs="Arial"/>
          <w:spacing w:val="12"/>
          <w:sz w:val="20"/>
          <w:szCs w:val="20"/>
        </w:rPr>
        <w:t>2</w:t>
      </w:r>
      <w:r w:rsidRPr="008A2DAA">
        <w:rPr>
          <w:rFonts w:ascii="Arial" w:hAnsi="Arial" w:cs="Arial"/>
          <w:spacing w:val="12"/>
          <w:sz w:val="20"/>
          <w:szCs w:val="20"/>
        </w:rPr>
        <w:t>,</w:t>
      </w:r>
      <w:r>
        <w:rPr>
          <w:rFonts w:ascii="Arial" w:hAnsi="Arial" w:cs="Arial"/>
          <w:spacing w:val="12"/>
          <w:sz w:val="20"/>
          <w:szCs w:val="20"/>
        </w:rPr>
        <w:t>9</w:t>
      </w:r>
      <w:r w:rsidRPr="008A2DAA">
        <w:rPr>
          <w:rFonts w:ascii="Arial" w:hAnsi="Arial" w:cs="Arial"/>
          <w:spacing w:val="12"/>
          <w:sz w:val="20"/>
          <w:szCs w:val="20"/>
        </w:rPr>
        <w:t xml:space="preserve"> punti (base 2015=100).</w:t>
      </w:r>
    </w:p>
    <w:p w:rsidR="005E7A08" w:rsidRDefault="005E7A08" w:rsidP="005E7A08">
      <w:pPr>
        <w:pStyle w:val="xmsonormal"/>
        <w:spacing w:after="12" w:afterAutospacing="0" w:line="276" w:lineRule="auto"/>
        <w:jc w:val="both"/>
        <w:rPr>
          <w:rFonts w:ascii="Arial" w:hAnsi="Arial" w:cs="Arial"/>
          <w:spacing w:val="12"/>
          <w:sz w:val="20"/>
          <w:szCs w:val="20"/>
        </w:rPr>
      </w:pPr>
      <w:r w:rsidRPr="008A2DAA">
        <w:rPr>
          <w:rFonts w:ascii="Arial" w:hAnsi="Arial" w:cs="Arial"/>
          <w:spacing w:val="12"/>
          <w:sz w:val="20"/>
          <w:szCs w:val="20"/>
        </w:rPr>
        <w:t xml:space="preserve">La raccolta ordini dei costruttori italiani è stata negativa sia sui mercati esteri che in Italia. All’estero si è riscontrata una </w:t>
      </w:r>
      <w:r w:rsidRPr="008A2DAA">
        <w:rPr>
          <w:rFonts w:ascii="Arial" w:hAnsi="Arial" w:cs="Arial"/>
          <w:b/>
          <w:bCs/>
          <w:spacing w:val="12"/>
          <w:sz w:val="20"/>
          <w:szCs w:val="20"/>
        </w:rPr>
        <w:t>flessione dell’8%</w:t>
      </w:r>
      <w:r w:rsidRPr="008A2DAA">
        <w:rPr>
          <w:rFonts w:ascii="Arial" w:hAnsi="Arial" w:cs="Arial"/>
          <w:spacing w:val="12"/>
          <w:sz w:val="20"/>
          <w:szCs w:val="20"/>
        </w:rPr>
        <w:t xml:space="preserve"> e il valore assoluto dell’indice è stato pari a </w:t>
      </w:r>
      <w:r>
        <w:rPr>
          <w:rFonts w:ascii="Arial" w:hAnsi="Arial" w:cs="Arial"/>
          <w:spacing w:val="12"/>
          <w:sz w:val="20"/>
          <w:szCs w:val="20"/>
        </w:rPr>
        <w:t>89,4</w:t>
      </w:r>
      <w:r w:rsidRPr="008A2DAA">
        <w:rPr>
          <w:rFonts w:ascii="Arial" w:hAnsi="Arial" w:cs="Arial"/>
          <w:spacing w:val="12"/>
          <w:sz w:val="20"/>
          <w:szCs w:val="20"/>
        </w:rPr>
        <w:t xml:space="preserve"> punti. </w:t>
      </w:r>
      <w:r>
        <w:rPr>
          <w:rFonts w:ascii="Arial" w:hAnsi="Arial" w:cs="Arial"/>
          <w:spacing w:val="12"/>
          <w:sz w:val="20"/>
          <w:szCs w:val="20"/>
        </w:rPr>
        <w:t>I</w:t>
      </w:r>
      <w:r w:rsidRPr="008A2DAA">
        <w:rPr>
          <w:rFonts w:ascii="Arial" w:hAnsi="Arial" w:cs="Arial"/>
          <w:spacing w:val="12"/>
          <w:sz w:val="20"/>
          <w:szCs w:val="20"/>
        </w:rPr>
        <w:t xml:space="preserve">l calo della raccolta ordini sul mercato interno </w:t>
      </w:r>
      <w:r>
        <w:rPr>
          <w:rFonts w:ascii="Arial" w:hAnsi="Arial" w:cs="Arial"/>
          <w:spacing w:val="12"/>
          <w:sz w:val="20"/>
          <w:szCs w:val="20"/>
        </w:rPr>
        <w:t>è stato, invece, del 7%</w:t>
      </w:r>
      <w:r w:rsidRPr="008A2DAA">
        <w:rPr>
          <w:rFonts w:ascii="Arial" w:hAnsi="Arial" w:cs="Arial"/>
          <w:b/>
          <w:bCs/>
          <w:spacing w:val="12"/>
          <w:sz w:val="20"/>
          <w:szCs w:val="20"/>
        </w:rPr>
        <w:t xml:space="preserve"> </w:t>
      </w:r>
      <w:r w:rsidRPr="008A2DAA">
        <w:rPr>
          <w:rFonts w:ascii="Arial" w:hAnsi="Arial" w:cs="Arial"/>
          <w:spacing w:val="12"/>
          <w:sz w:val="20"/>
          <w:szCs w:val="20"/>
        </w:rPr>
        <w:t xml:space="preserve">rispetto al </w:t>
      </w:r>
      <w:r>
        <w:rPr>
          <w:rFonts w:ascii="Arial" w:hAnsi="Arial" w:cs="Arial"/>
          <w:spacing w:val="12"/>
          <w:sz w:val="20"/>
          <w:szCs w:val="20"/>
        </w:rPr>
        <w:t>quarto</w:t>
      </w:r>
      <w:r w:rsidRPr="008A2DAA">
        <w:rPr>
          <w:rFonts w:ascii="Arial" w:hAnsi="Arial" w:cs="Arial"/>
          <w:spacing w:val="12"/>
          <w:sz w:val="20"/>
          <w:szCs w:val="20"/>
        </w:rPr>
        <w:t xml:space="preserve"> trimestre 2018. Il valore assoluto dell’indice è stato di </w:t>
      </w:r>
      <w:r>
        <w:rPr>
          <w:rFonts w:ascii="Arial" w:hAnsi="Arial" w:cs="Arial"/>
          <w:spacing w:val="12"/>
          <w:sz w:val="20"/>
          <w:szCs w:val="20"/>
        </w:rPr>
        <w:t>138,1</w:t>
      </w:r>
      <w:r w:rsidRPr="008A2DAA">
        <w:rPr>
          <w:rFonts w:ascii="Arial" w:hAnsi="Arial" w:cs="Arial"/>
          <w:spacing w:val="12"/>
          <w:sz w:val="20"/>
          <w:szCs w:val="20"/>
        </w:rPr>
        <w:t xml:space="preserve"> punti.</w:t>
      </w:r>
    </w:p>
    <w:p w:rsidR="00CB4E1D" w:rsidRDefault="005E7A08" w:rsidP="005E7A08">
      <w:pPr>
        <w:pStyle w:val="xmsonormal"/>
        <w:spacing w:after="12" w:afterAutospacing="0" w:line="276" w:lineRule="auto"/>
        <w:jc w:val="both"/>
        <w:rPr>
          <w:rFonts w:ascii="Arial" w:hAnsi="Arial" w:cs="Arial"/>
          <w:i/>
          <w:iCs/>
          <w:spacing w:val="12"/>
          <w:sz w:val="20"/>
          <w:szCs w:val="20"/>
        </w:rPr>
      </w:pPr>
      <w:r>
        <w:rPr>
          <w:rFonts w:ascii="Arial" w:hAnsi="Arial" w:cs="Arial"/>
          <w:spacing w:val="12"/>
          <w:sz w:val="20"/>
          <w:szCs w:val="20"/>
        </w:rPr>
        <w:t>“</w:t>
      </w:r>
      <w:r w:rsidRPr="006D46F3">
        <w:rPr>
          <w:rFonts w:ascii="Arial" w:hAnsi="Arial" w:cs="Arial"/>
          <w:i/>
          <w:spacing w:val="12"/>
          <w:sz w:val="20"/>
          <w:szCs w:val="20"/>
        </w:rPr>
        <w:t xml:space="preserve">Confermiamo quanto </w:t>
      </w:r>
      <w:r w:rsidR="00945F3D">
        <w:rPr>
          <w:rFonts w:ascii="Arial" w:hAnsi="Arial" w:cs="Arial"/>
          <w:i/>
          <w:spacing w:val="12"/>
          <w:sz w:val="20"/>
          <w:szCs w:val="20"/>
        </w:rPr>
        <w:t>già previsto</w:t>
      </w:r>
      <w:r w:rsidRPr="006D46F3">
        <w:rPr>
          <w:rFonts w:ascii="Arial" w:hAnsi="Arial" w:cs="Arial"/>
          <w:i/>
          <w:spacing w:val="12"/>
          <w:sz w:val="20"/>
          <w:szCs w:val="20"/>
        </w:rPr>
        <w:t xml:space="preserve"> nei mesi passati</w:t>
      </w:r>
      <w:r>
        <w:rPr>
          <w:rFonts w:ascii="Arial" w:hAnsi="Arial" w:cs="Arial"/>
          <w:spacing w:val="12"/>
          <w:sz w:val="20"/>
          <w:szCs w:val="20"/>
        </w:rPr>
        <w:t xml:space="preserve">, commenta </w:t>
      </w:r>
      <w:r w:rsidRPr="008A2DAA">
        <w:rPr>
          <w:rFonts w:ascii="Arial" w:hAnsi="Arial" w:cs="Arial"/>
          <w:spacing w:val="12"/>
          <w:sz w:val="20"/>
          <w:szCs w:val="20"/>
        </w:rPr>
        <w:t>Alessandro Zucchi, presidente di ACIMIT,</w:t>
      </w:r>
      <w:r>
        <w:rPr>
          <w:rFonts w:ascii="Arial" w:hAnsi="Arial" w:cs="Arial"/>
          <w:spacing w:val="12"/>
          <w:sz w:val="20"/>
          <w:szCs w:val="20"/>
        </w:rPr>
        <w:t xml:space="preserve"> con un</w:t>
      </w:r>
      <w:r>
        <w:rPr>
          <w:rFonts w:ascii="Arial" w:hAnsi="Arial" w:cs="Arial"/>
          <w:i/>
          <w:iCs/>
          <w:spacing w:val="12"/>
          <w:sz w:val="20"/>
          <w:szCs w:val="20"/>
        </w:rPr>
        <w:t xml:space="preserve"> </w:t>
      </w:r>
      <w:r w:rsidRPr="008A2DAA">
        <w:rPr>
          <w:rFonts w:ascii="Arial" w:hAnsi="Arial" w:cs="Arial"/>
          <w:i/>
          <w:iCs/>
          <w:spacing w:val="12"/>
          <w:sz w:val="20"/>
          <w:szCs w:val="20"/>
        </w:rPr>
        <w:t xml:space="preserve">indice degli ordini per il settore </w:t>
      </w:r>
      <w:r>
        <w:rPr>
          <w:rFonts w:ascii="Arial" w:hAnsi="Arial" w:cs="Arial"/>
          <w:i/>
          <w:iCs/>
          <w:spacing w:val="12"/>
          <w:sz w:val="20"/>
          <w:szCs w:val="20"/>
        </w:rPr>
        <w:t xml:space="preserve">che resta negativo nel confronto con il 2018. L’unica nota positiva viene dall’interno, dove il valore medio dell’indice </w:t>
      </w:r>
      <w:r w:rsidR="00945F3D">
        <w:rPr>
          <w:rFonts w:ascii="Arial" w:hAnsi="Arial" w:cs="Arial"/>
          <w:i/>
          <w:iCs/>
          <w:spacing w:val="12"/>
          <w:sz w:val="20"/>
          <w:szCs w:val="20"/>
        </w:rPr>
        <w:t>per il 2019</w:t>
      </w:r>
      <w:r>
        <w:rPr>
          <w:rFonts w:ascii="Arial" w:hAnsi="Arial" w:cs="Arial"/>
          <w:i/>
          <w:iCs/>
          <w:spacing w:val="12"/>
          <w:sz w:val="20"/>
          <w:szCs w:val="20"/>
        </w:rPr>
        <w:t xml:space="preserve"> </w:t>
      </w:r>
      <w:r w:rsidR="00CB4E1D">
        <w:rPr>
          <w:rFonts w:ascii="Arial" w:hAnsi="Arial" w:cs="Arial"/>
          <w:i/>
          <w:iCs/>
          <w:spacing w:val="12"/>
          <w:sz w:val="20"/>
          <w:szCs w:val="20"/>
        </w:rPr>
        <w:t>mostra</w:t>
      </w:r>
      <w:r>
        <w:rPr>
          <w:rFonts w:ascii="Arial" w:hAnsi="Arial" w:cs="Arial"/>
          <w:i/>
          <w:iCs/>
          <w:spacing w:val="12"/>
          <w:sz w:val="20"/>
          <w:szCs w:val="20"/>
        </w:rPr>
        <w:t xml:space="preserve"> un aumento rispetto all’anno precedente.</w:t>
      </w:r>
      <w:r w:rsidRPr="008A2DAA">
        <w:rPr>
          <w:rFonts w:ascii="Arial" w:hAnsi="Arial" w:cs="Arial"/>
          <w:i/>
          <w:iCs/>
          <w:spacing w:val="12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12"/>
          <w:sz w:val="20"/>
          <w:szCs w:val="20"/>
        </w:rPr>
        <w:t xml:space="preserve">In Italia sono, dunque, presenti segnali di dinamismo che </w:t>
      </w:r>
      <w:r w:rsidR="00CB4E1D">
        <w:rPr>
          <w:rFonts w:ascii="Arial" w:hAnsi="Arial" w:cs="Arial"/>
          <w:i/>
          <w:iCs/>
          <w:spacing w:val="12"/>
          <w:sz w:val="20"/>
          <w:szCs w:val="20"/>
        </w:rPr>
        <w:t xml:space="preserve">devono essere sostenuti da </w:t>
      </w:r>
      <w:r w:rsidR="004B50D0">
        <w:rPr>
          <w:rFonts w:ascii="Arial" w:hAnsi="Arial" w:cs="Arial"/>
          <w:i/>
          <w:iCs/>
          <w:spacing w:val="12"/>
          <w:sz w:val="20"/>
          <w:szCs w:val="20"/>
        </w:rPr>
        <w:t>incentivi all’innovazione che abbiano una durata almeno triennale</w:t>
      </w:r>
      <w:r w:rsidR="00CB4E1D">
        <w:rPr>
          <w:rFonts w:ascii="Arial" w:hAnsi="Arial" w:cs="Arial"/>
          <w:i/>
          <w:iCs/>
          <w:spacing w:val="12"/>
          <w:sz w:val="20"/>
          <w:szCs w:val="20"/>
        </w:rPr>
        <w:t>”.</w:t>
      </w:r>
    </w:p>
    <w:p w:rsidR="005E7A08" w:rsidRDefault="00945F3D" w:rsidP="005E7A08">
      <w:pPr>
        <w:pStyle w:val="xmsonormal"/>
        <w:spacing w:after="12" w:afterAutospacing="0" w:line="276" w:lineRule="auto"/>
        <w:jc w:val="both"/>
        <w:rPr>
          <w:rFonts w:ascii="Arial" w:hAnsi="Arial" w:cs="Arial"/>
          <w:spacing w:val="12"/>
          <w:sz w:val="20"/>
          <w:szCs w:val="20"/>
        </w:rPr>
      </w:pPr>
      <w:r>
        <w:rPr>
          <w:rFonts w:ascii="Arial" w:hAnsi="Arial" w:cs="Arial"/>
          <w:spacing w:val="12"/>
          <w:sz w:val="20"/>
          <w:szCs w:val="20"/>
        </w:rPr>
        <w:t>A</w:t>
      </w:r>
      <w:r w:rsidR="005E7A08">
        <w:rPr>
          <w:rFonts w:ascii="Arial" w:hAnsi="Arial" w:cs="Arial"/>
          <w:spacing w:val="12"/>
          <w:sz w:val="20"/>
          <w:szCs w:val="20"/>
        </w:rPr>
        <w:t xml:space="preserve">rchiviato un anno </w:t>
      </w:r>
      <w:r>
        <w:rPr>
          <w:rFonts w:ascii="Arial" w:hAnsi="Arial" w:cs="Arial"/>
          <w:spacing w:val="12"/>
          <w:sz w:val="20"/>
          <w:szCs w:val="20"/>
        </w:rPr>
        <w:t>difficile</w:t>
      </w:r>
      <w:r w:rsidR="005E7A08">
        <w:rPr>
          <w:rFonts w:ascii="Arial" w:hAnsi="Arial" w:cs="Arial"/>
          <w:spacing w:val="12"/>
          <w:sz w:val="20"/>
          <w:szCs w:val="20"/>
        </w:rPr>
        <w:t xml:space="preserve"> il meccanotessile italiano guarda con </w:t>
      </w:r>
      <w:r>
        <w:rPr>
          <w:rFonts w:ascii="Arial" w:hAnsi="Arial" w:cs="Arial"/>
          <w:spacing w:val="12"/>
          <w:sz w:val="20"/>
          <w:szCs w:val="20"/>
        </w:rPr>
        <w:t>apprensione</w:t>
      </w:r>
      <w:r w:rsidR="005E7A08">
        <w:rPr>
          <w:rFonts w:ascii="Arial" w:hAnsi="Arial" w:cs="Arial"/>
          <w:spacing w:val="12"/>
          <w:sz w:val="20"/>
          <w:szCs w:val="20"/>
        </w:rPr>
        <w:t xml:space="preserve"> al 2020. </w:t>
      </w:r>
      <w:r w:rsidR="005E7A08" w:rsidRPr="008A2DAA">
        <w:rPr>
          <w:rFonts w:ascii="Arial" w:hAnsi="Arial" w:cs="Arial"/>
          <w:spacing w:val="12"/>
          <w:sz w:val="20"/>
          <w:szCs w:val="20"/>
        </w:rPr>
        <w:t>"</w:t>
      </w:r>
      <w:r w:rsidR="005E7A08" w:rsidRPr="008A2DAA">
        <w:rPr>
          <w:rFonts w:ascii="Arial" w:hAnsi="Arial" w:cs="Arial"/>
          <w:i/>
          <w:iCs/>
          <w:spacing w:val="12"/>
          <w:sz w:val="20"/>
          <w:szCs w:val="20"/>
        </w:rPr>
        <w:t>Per l’anno in corso</w:t>
      </w:r>
      <w:r w:rsidR="005E7A08">
        <w:rPr>
          <w:rFonts w:ascii="Arial" w:hAnsi="Arial" w:cs="Arial"/>
          <w:i/>
          <w:iCs/>
          <w:spacing w:val="12"/>
          <w:sz w:val="20"/>
          <w:szCs w:val="20"/>
        </w:rPr>
        <w:t>,</w:t>
      </w:r>
      <w:r w:rsidR="005E7A08" w:rsidRPr="001E0F00"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pacing w:val="12"/>
          <w:sz w:val="20"/>
          <w:szCs w:val="20"/>
        </w:rPr>
        <w:t>spiega</w:t>
      </w:r>
      <w:r w:rsidR="005E7A08" w:rsidRPr="008A2DAA">
        <w:rPr>
          <w:rFonts w:ascii="Arial" w:hAnsi="Arial" w:cs="Arial"/>
          <w:spacing w:val="12"/>
          <w:sz w:val="20"/>
          <w:szCs w:val="20"/>
        </w:rPr>
        <w:t xml:space="preserve"> Zucchi</w:t>
      </w:r>
      <w:r w:rsidR="005E7A08">
        <w:rPr>
          <w:rFonts w:ascii="Arial" w:hAnsi="Arial" w:cs="Arial"/>
          <w:spacing w:val="12"/>
          <w:sz w:val="20"/>
          <w:szCs w:val="20"/>
        </w:rPr>
        <w:t>,</w:t>
      </w:r>
      <w:r w:rsidR="005E7A08" w:rsidRPr="008A2DAA">
        <w:rPr>
          <w:rFonts w:ascii="Arial" w:hAnsi="Arial" w:cs="Arial"/>
          <w:i/>
          <w:iCs/>
          <w:spacing w:val="12"/>
          <w:sz w:val="20"/>
          <w:szCs w:val="20"/>
        </w:rPr>
        <w:t xml:space="preserve"> </w:t>
      </w:r>
      <w:r w:rsidR="005E7A08">
        <w:rPr>
          <w:rFonts w:ascii="Arial" w:hAnsi="Arial" w:cs="Arial"/>
          <w:i/>
          <w:iCs/>
          <w:spacing w:val="12"/>
          <w:sz w:val="20"/>
          <w:szCs w:val="20"/>
        </w:rPr>
        <w:t>le tante incognite, sia a livello economico che politico, non sembrano indicare a breve una ripresa della domanda di macchinario tessile nei principali mercati, Cina, Turchia e India</w:t>
      </w:r>
      <w:r w:rsidR="00DA087D">
        <w:rPr>
          <w:rFonts w:ascii="Arial" w:hAnsi="Arial" w:cs="Arial"/>
          <w:i/>
          <w:iCs/>
          <w:spacing w:val="12"/>
          <w:sz w:val="20"/>
          <w:szCs w:val="20"/>
        </w:rPr>
        <w:t xml:space="preserve">. Le nostre aziende </w:t>
      </w:r>
      <w:r w:rsidR="00CB4E1D">
        <w:rPr>
          <w:rFonts w:ascii="Arial" w:hAnsi="Arial" w:cs="Arial"/>
          <w:i/>
          <w:iCs/>
          <w:spacing w:val="12"/>
          <w:sz w:val="20"/>
          <w:szCs w:val="20"/>
        </w:rPr>
        <w:t>dovranno e</w:t>
      </w:r>
      <w:r w:rsidR="00DA087D">
        <w:rPr>
          <w:rFonts w:ascii="Arial" w:hAnsi="Arial" w:cs="Arial"/>
          <w:i/>
          <w:iCs/>
          <w:spacing w:val="12"/>
          <w:sz w:val="20"/>
          <w:szCs w:val="20"/>
        </w:rPr>
        <w:t xml:space="preserve">ssere pronte a cogliere </w:t>
      </w:r>
      <w:r w:rsidR="00CB4E1D">
        <w:rPr>
          <w:rFonts w:ascii="Arial" w:hAnsi="Arial" w:cs="Arial"/>
          <w:i/>
          <w:iCs/>
          <w:spacing w:val="12"/>
          <w:sz w:val="20"/>
          <w:szCs w:val="20"/>
        </w:rPr>
        <w:t xml:space="preserve">quelle </w:t>
      </w:r>
      <w:r w:rsidR="00DA087D">
        <w:rPr>
          <w:rFonts w:ascii="Arial" w:hAnsi="Arial" w:cs="Arial"/>
          <w:i/>
          <w:iCs/>
          <w:spacing w:val="12"/>
          <w:sz w:val="20"/>
          <w:szCs w:val="20"/>
        </w:rPr>
        <w:t xml:space="preserve">opportunità che </w:t>
      </w:r>
      <w:r w:rsidR="00CB4E1D">
        <w:rPr>
          <w:rFonts w:ascii="Arial" w:hAnsi="Arial" w:cs="Arial"/>
          <w:i/>
          <w:iCs/>
          <w:spacing w:val="12"/>
          <w:sz w:val="20"/>
          <w:szCs w:val="20"/>
        </w:rPr>
        <w:t>provengono dalla richiesta</w:t>
      </w:r>
      <w:r w:rsidR="00DA087D">
        <w:rPr>
          <w:rFonts w:ascii="Arial" w:hAnsi="Arial" w:cs="Arial"/>
          <w:i/>
          <w:iCs/>
          <w:spacing w:val="12"/>
          <w:sz w:val="20"/>
          <w:szCs w:val="20"/>
        </w:rPr>
        <w:t xml:space="preserve"> di s</w:t>
      </w:r>
      <w:r w:rsidR="00CB4E1D">
        <w:rPr>
          <w:rFonts w:ascii="Arial" w:hAnsi="Arial" w:cs="Arial"/>
          <w:i/>
          <w:iCs/>
          <w:spacing w:val="12"/>
          <w:sz w:val="20"/>
          <w:szCs w:val="20"/>
        </w:rPr>
        <w:t xml:space="preserve">ostenibilità e digitalizzazione </w:t>
      </w:r>
      <w:r w:rsidR="00DA087D">
        <w:rPr>
          <w:rFonts w:ascii="Arial" w:hAnsi="Arial" w:cs="Arial"/>
          <w:i/>
          <w:iCs/>
          <w:spacing w:val="12"/>
          <w:sz w:val="20"/>
          <w:szCs w:val="20"/>
        </w:rPr>
        <w:t>dei processi produttivi</w:t>
      </w:r>
      <w:r w:rsidR="005E7A08" w:rsidRPr="008A2DAA">
        <w:rPr>
          <w:rFonts w:ascii="Arial" w:hAnsi="Arial" w:cs="Arial"/>
          <w:spacing w:val="12"/>
          <w:sz w:val="20"/>
          <w:szCs w:val="20"/>
        </w:rPr>
        <w:t>".</w:t>
      </w:r>
      <w:bookmarkStart w:id="0" w:name="_GoBack"/>
      <w:bookmarkEnd w:id="0"/>
      <w:r w:rsidR="005E7A08" w:rsidRPr="008A2DAA">
        <w:rPr>
          <w:rFonts w:ascii="Arial" w:hAnsi="Arial" w:cs="Arial"/>
          <w:spacing w:val="12"/>
          <w:sz w:val="20"/>
          <w:szCs w:val="20"/>
        </w:rPr>
        <w:t xml:space="preserve"> </w:t>
      </w:r>
    </w:p>
    <w:p w:rsidR="005E7A08" w:rsidRDefault="005E7A08" w:rsidP="005E7A08">
      <w:pPr>
        <w:tabs>
          <w:tab w:val="left" w:pos="1418"/>
        </w:tabs>
        <w:rPr>
          <w:rFonts w:ascii="Arial" w:hAnsi="Arial" w:cs="Arial"/>
        </w:rPr>
      </w:pPr>
    </w:p>
    <w:p w:rsidR="005E7A08" w:rsidRDefault="005E7A08" w:rsidP="005E7A08">
      <w:pPr>
        <w:tabs>
          <w:tab w:val="left" w:pos="1418"/>
        </w:tabs>
        <w:rPr>
          <w:rFonts w:ascii="Arial" w:hAnsi="Arial" w:cs="Arial"/>
        </w:rPr>
      </w:pPr>
    </w:p>
    <w:p w:rsidR="00A230F7" w:rsidRDefault="00A230F7" w:rsidP="00FE13C5">
      <w:pPr>
        <w:pStyle w:val="Intestazione"/>
        <w:tabs>
          <w:tab w:val="clear" w:pos="4819"/>
          <w:tab w:val="clear" w:pos="9638"/>
          <w:tab w:val="left" w:pos="1418"/>
        </w:tabs>
        <w:rPr>
          <w:rFonts w:ascii="Arial" w:hAnsi="Arial" w:cs="Arial"/>
          <w:b/>
          <w:bCs/>
          <w:iCs/>
        </w:rPr>
      </w:pPr>
    </w:p>
    <w:p w:rsidR="005E7A08" w:rsidRPr="00860616" w:rsidRDefault="005E7A08" w:rsidP="00FE13C5">
      <w:pPr>
        <w:pStyle w:val="Intestazione"/>
        <w:tabs>
          <w:tab w:val="clear" w:pos="4819"/>
          <w:tab w:val="clear" w:pos="9638"/>
          <w:tab w:val="left" w:pos="1418"/>
        </w:tabs>
        <w:rPr>
          <w:rFonts w:ascii="Arial" w:hAnsi="Arial" w:cs="Arial"/>
          <w:b/>
          <w:bCs/>
          <w:iCs/>
        </w:rPr>
      </w:pPr>
    </w:p>
    <w:p w:rsidR="00FE13C5" w:rsidRDefault="00FE13C5" w:rsidP="00FE13C5">
      <w:pPr>
        <w:pStyle w:val="Titolo1"/>
        <w:tabs>
          <w:tab w:val="left" w:pos="1418"/>
        </w:tabs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Informazioni generali sul settore delle macchine tessili italiane e ACIMIT </w:t>
      </w:r>
    </w:p>
    <w:p w:rsidR="00FE13C5" w:rsidRDefault="00FE13C5" w:rsidP="00FE13C5">
      <w:pPr>
        <w:tabs>
          <w:tab w:val="left" w:pos="1418"/>
        </w:tabs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ACIMIT rappresenta un settore industriale che comprende circa 300 aziende (che impiegano circa 12.000 persone) e che produce macchinari per un valore complessivo di circa 2</w:t>
      </w:r>
      <w:r w:rsidR="00E75076">
        <w:rPr>
          <w:rFonts w:ascii="Arial" w:hAnsi="Arial" w:cs="Arial"/>
          <w:i/>
          <w:iCs/>
          <w:sz w:val="18"/>
          <w:szCs w:val="18"/>
        </w:rPr>
        <w:t>,5 miliardi di euro, di cui l’83</w:t>
      </w:r>
      <w:r>
        <w:rPr>
          <w:rFonts w:ascii="Arial" w:hAnsi="Arial" w:cs="Arial"/>
          <w:i/>
          <w:iCs/>
          <w:sz w:val="18"/>
          <w:szCs w:val="18"/>
        </w:rPr>
        <w:t xml:space="preserve">% viene esportato. Creatività, tecnologia sostenibile, affidabilità e qualità sono le caratteristiche che hanno reso le macchine tessili italiane leader in tutto il mondo. </w:t>
      </w:r>
    </w:p>
    <w:p w:rsidR="00FE13C5" w:rsidRDefault="00FE13C5" w:rsidP="00FE13C5">
      <w:pPr>
        <w:tabs>
          <w:tab w:val="left" w:pos="1418"/>
        </w:tabs>
        <w:rPr>
          <w:rFonts w:ascii="Arial Narrow" w:eastAsia="Calibri" w:hAnsi="Arial Narrow" w:cs="Tahoma"/>
          <w:spacing w:val="0"/>
          <w:sz w:val="22"/>
          <w:szCs w:val="22"/>
          <w:lang w:eastAsia="en-US"/>
        </w:rPr>
      </w:pPr>
    </w:p>
    <w:p w:rsidR="00FE13C5" w:rsidRPr="00A76F30" w:rsidRDefault="00FE13C5" w:rsidP="00FE13C5">
      <w:pPr>
        <w:tabs>
          <w:tab w:val="left" w:pos="1418"/>
        </w:tabs>
        <w:ind w:left="2268" w:hanging="2268"/>
        <w:jc w:val="left"/>
        <w:rPr>
          <w:b/>
          <w:bCs/>
          <w:i/>
          <w:sz w:val="16"/>
          <w:szCs w:val="16"/>
        </w:rPr>
      </w:pPr>
      <w:proofErr w:type="spellStart"/>
      <w:r w:rsidRPr="00A76F30">
        <w:rPr>
          <w:b/>
          <w:bCs/>
          <w:i/>
          <w:sz w:val="16"/>
          <w:szCs w:val="16"/>
        </w:rPr>
        <w:t>Contact</w:t>
      </w:r>
      <w:proofErr w:type="spellEnd"/>
      <w:r w:rsidRPr="00A76F30">
        <w:rPr>
          <w:b/>
          <w:bCs/>
          <w:i/>
          <w:sz w:val="16"/>
          <w:szCs w:val="16"/>
        </w:rPr>
        <w:t>:</w:t>
      </w:r>
      <w:r w:rsidRPr="00A76F30">
        <w:rPr>
          <w:rFonts w:cs="Helvetica"/>
          <w:noProof/>
        </w:rPr>
        <w:t xml:space="preserve"> </w:t>
      </w:r>
    </w:p>
    <w:p w:rsidR="00FE13C5" w:rsidRPr="00A76F30" w:rsidRDefault="00FE13C5" w:rsidP="00FE13C5">
      <w:pPr>
        <w:tabs>
          <w:tab w:val="left" w:pos="1418"/>
        </w:tabs>
        <w:ind w:left="2268" w:hanging="2268"/>
        <w:jc w:val="left"/>
        <w:rPr>
          <w:rFonts w:ascii="Arial" w:hAnsi="Arial" w:cs="Arial"/>
          <w:b/>
          <w:i/>
          <w:sz w:val="16"/>
          <w:szCs w:val="16"/>
        </w:rPr>
      </w:pPr>
      <w:r w:rsidRPr="00A76F30">
        <w:rPr>
          <w:rFonts w:ascii="Arial" w:hAnsi="Arial" w:cs="Arial"/>
          <w:b/>
          <w:i/>
          <w:iCs/>
          <w:sz w:val="16"/>
          <w:szCs w:val="16"/>
        </w:rPr>
        <w:t xml:space="preserve">Mauro </w:t>
      </w:r>
      <w:proofErr w:type="spellStart"/>
      <w:r w:rsidRPr="00A76F30">
        <w:rPr>
          <w:rFonts w:ascii="Arial" w:hAnsi="Arial" w:cs="Arial"/>
          <w:b/>
          <w:i/>
          <w:iCs/>
          <w:sz w:val="16"/>
          <w:szCs w:val="16"/>
        </w:rPr>
        <w:t>Badanelli</w:t>
      </w:r>
      <w:proofErr w:type="spellEnd"/>
      <w:r w:rsidRPr="00A76F30">
        <w:rPr>
          <w:rFonts w:ascii="Arial" w:hAnsi="Arial" w:cs="Arial"/>
          <w:b/>
          <w:i/>
          <w:iCs/>
          <w:sz w:val="16"/>
          <w:szCs w:val="16"/>
        </w:rPr>
        <w:t xml:space="preserve">, </w:t>
      </w:r>
      <w:r w:rsidRPr="00A76F30">
        <w:rPr>
          <w:rFonts w:ascii="Arial" w:hAnsi="Arial" w:cs="Arial"/>
          <w:b/>
          <w:i/>
          <w:sz w:val="16"/>
          <w:szCs w:val="16"/>
        </w:rPr>
        <w:t xml:space="preserve">ACIMIT Economics-Press, </w:t>
      </w:r>
    </w:p>
    <w:p w:rsidR="008B015C" w:rsidRPr="00A76F30" w:rsidRDefault="00FE13C5" w:rsidP="00FE13C5">
      <w:pPr>
        <w:tabs>
          <w:tab w:val="left" w:pos="1418"/>
        </w:tabs>
        <w:rPr>
          <w:rStyle w:val="Collegamentoipertestuale"/>
          <w:b/>
          <w:i/>
          <w:color w:val="auto"/>
          <w:sz w:val="16"/>
          <w:szCs w:val="16"/>
        </w:rPr>
      </w:pPr>
      <w:r w:rsidRPr="00A76F30">
        <w:rPr>
          <w:rFonts w:ascii="Arial" w:hAnsi="Arial" w:cs="Arial"/>
          <w:b/>
          <w:i/>
          <w:sz w:val="16"/>
          <w:szCs w:val="16"/>
        </w:rPr>
        <w:t>Tel. +39</w:t>
      </w:r>
      <w:r w:rsidRPr="00A76F30">
        <w:rPr>
          <w:b/>
          <w:i/>
          <w:sz w:val="16"/>
          <w:szCs w:val="16"/>
        </w:rPr>
        <w:t xml:space="preserve">024693611, e-mail: </w:t>
      </w:r>
      <w:hyperlink r:id="rId8" w:history="1">
        <w:r w:rsidRPr="00A76F30">
          <w:rPr>
            <w:rStyle w:val="Collegamentoipertestuale"/>
            <w:b/>
            <w:i/>
            <w:color w:val="auto"/>
            <w:sz w:val="16"/>
            <w:szCs w:val="16"/>
          </w:rPr>
          <w:t>economics-press@acimit.it</w:t>
        </w:r>
      </w:hyperlink>
    </w:p>
    <w:p w:rsidR="005E7A08" w:rsidRPr="00A76F30" w:rsidRDefault="005E7A08" w:rsidP="00FE13C5">
      <w:pPr>
        <w:tabs>
          <w:tab w:val="left" w:pos="1418"/>
        </w:tabs>
        <w:rPr>
          <w:rStyle w:val="Collegamentoipertestuale"/>
          <w:b/>
          <w:i/>
          <w:color w:val="auto"/>
          <w:sz w:val="16"/>
          <w:szCs w:val="16"/>
        </w:rPr>
      </w:pPr>
    </w:p>
    <w:p w:rsidR="00E274F0" w:rsidRPr="00A76F30" w:rsidRDefault="00E274F0" w:rsidP="00FE13C5">
      <w:pPr>
        <w:tabs>
          <w:tab w:val="left" w:pos="1418"/>
        </w:tabs>
        <w:rPr>
          <w:rStyle w:val="Collegamentoipertestuale"/>
          <w:b/>
          <w:i/>
          <w:color w:val="auto"/>
          <w:sz w:val="16"/>
          <w:szCs w:val="16"/>
        </w:rPr>
      </w:pPr>
    </w:p>
    <w:p w:rsidR="005E7A08" w:rsidRDefault="005E7A08" w:rsidP="005E7A08">
      <w:pPr>
        <w:tabs>
          <w:tab w:val="left" w:pos="1418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macchine tessili italiane - indice ordini a valori costanti (base 2015 =100)</w:t>
      </w:r>
    </w:p>
    <w:p w:rsidR="005E7A08" w:rsidRPr="000249D8" w:rsidRDefault="005E7A08" w:rsidP="005E7A08">
      <w:pPr>
        <w:tabs>
          <w:tab w:val="left" w:pos="1418"/>
        </w:tabs>
        <w:jc w:val="center"/>
        <w:rPr>
          <w:rStyle w:val="Collegamentoipertestuale"/>
          <w:b/>
          <w:i/>
          <w:color w:val="auto"/>
          <w:sz w:val="16"/>
          <w:szCs w:val="16"/>
        </w:rPr>
      </w:pPr>
    </w:p>
    <w:p w:rsidR="005E7A08" w:rsidRDefault="00E274F0" w:rsidP="005E7A08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23032531">
            <wp:extent cx="5686425" cy="3728937"/>
            <wp:effectExtent l="0" t="0" r="0" b="508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066" cy="37287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05ED" w:rsidRDefault="003105ED" w:rsidP="005E7A08">
      <w:pPr>
        <w:spacing w:line="276" w:lineRule="auto"/>
        <w:rPr>
          <w:rFonts w:ascii="Arial" w:hAnsi="Arial" w:cs="Arial"/>
          <w:b/>
        </w:rPr>
      </w:pPr>
    </w:p>
    <w:p w:rsidR="003105ED" w:rsidRDefault="003105ED" w:rsidP="005E7A08">
      <w:pPr>
        <w:spacing w:line="276" w:lineRule="auto"/>
        <w:rPr>
          <w:rFonts w:ascii="Arial" w:hAnsi="Arial" w:cs="Arial"/>
          <w:b/>
        </w:rPr>
      </w:pPr>
    </w:p>
    <w:p w:rsidR="003105ED" w:rsidRDefault="003105ED" w:rsidP="005E7A08">
      <w:pPr>
        <w:spacing w:line="276" w:lineRule="auto"/>
        <w:rPr>
          <w:rFonts w:ascii="Arial" w:hAnsi="Arial" w:cs="Arial"/>
          <w:b/>
        </w:rPr>
      </w:pPr>
    </w:p>
    <w:p w:rsidR="003105ED" w:rsidRDefault="003105ED" w:rsidP="005E7A08">
      <w:pPr>
        <w:spacing w:line="276" w:lineRule="auto"/>
        <w:rPr>
          <w:rFonts w:ascii="Arial" w:hAnsi="Arial" w:cs="Arial"/>
          <w:b/>
        </w:rPr>
      </w:pPr>
    </w:p>
    <w:p w:rsidR="003105ED" w:rsidRDefault="003105ED" w:rsidP="005E7A08">
      <w:pPr>
        <w:spacing w:line="276" w:lineRule="auto"/>
        <w:rPr>
          <w:rFonts w:ascii="Arial" w:hAnsi="Arial" w:cs="Arial"/>
          <w:b/>
        </w:rPr>
      </w:pPr>
    </w:p>
    <w:p w:rsidR="003105ED" w:rsidRDefault="003105ED" w:rsidP="005E7A08">
      <w:pPr>
        <w:spacing w:line="276" w:lineRule="auto"/>
        <w:rPr>
          <w:rFonts w:ascii="Arial" w:hAnsi="Arial" w:cs="Arial"/>
          <w:b/>
        </w:rPr>
      </w:pPr>
    </w:p>
    <w:p w:rsidR="003105ED" w:rsidRDefault="003105ED" w:rsidP="005E7A08">
      <w:pPr>
        <w:spacing w:line="276" w:lineRule="auto"/>
        <w:rPr>
          <w:rFonts w:ascii="Arial" w:hAnsi="Arial" w:cs="Arial"/>
          <w:b/>
        </w:rPr>
      </w:pPr>
    </w:p>
    <w:p w:rsidR="003105ED" w:rsidRDefault="003105ED" w:rsidP="005E7A08">
      <w:pPr>
        <w:spacing w:line="276" w:lineRule="auto"/>
        <w:rPr>
          <w:rFonts w:ascii="Arial" w:hAnsi="Arial" w:cs="Arial"/>
          <w:b/>
        </w:rPr>
      </w:pPr>
    </w:p>
    <w:p w:rsidR="003105ED" w:rsidRDefault="003105ED" w:rsidP="005E7A08">
      <w:pPr>
        <w:spacing w:line="276" w:lineRule="auto"/>
        <w:rPr>
          <w:rFonts w:ascii="Arial" w:hAnsi="Arial" w:cs="Arial"/>
          <w:b/>
        </w:rPr>
      </w:pPr>
    </w:p>
    <w:p w:rsidR="003105ED" w:rsidRDefault="003105ED" w:rsidP="005E7A08">
      <w:pPr>
        <w:spacing w:line="276" w:lineRule="auto"/>
        <w:rPr>
          <w:rFonts w:ascii="Arial" w:hAnsi="Arial" w:cs="Arial"/>
          <w:b/>
        </w:rPr>
      </w:pPr>
    </w:p>
    <w:p w:rsidR="003105ED" w:rsidRDefault="003105ED" w:rsidP="005E7A08">
      <w:pPr>
        <w:spacing w:line="276" w:lineRule="auto"/>
        <w:rPr>
          <w:rFonts w:ascii="Arial" w:hAnsi="Arial" w:cs="Arial"/>
          <w:b/>
        </w:rPr>
      </w:pPr>
    </w:p>
    <w:p w:rsidR="003105ED" w:rsidRDefault="003105ED" w:rsidP="005E7A08">
      <w:pPr>
        <w:spacing w:line="276" w:lineRule="auto"/>
        <w:rPr>
          <w:rFonts w:ascii="Arial" w:hAnsi="Arial" w:cs="Arial"/>
          <w:b/>
        </w:rPr>
      </w:pPr>
    </w:p>
    <w:p w:rsidR="003105ED" w:rsidRDefault="003105ED" w:rsidP="005E7A08">
      <w:pPr>
        <w:spacing w:line="276" w:lineRule="auto"/>
        <w:rPr>
          <w:rFonts w:ascii="Arial" w:hAnsi="Arial" w:cs="Arial"/>
          <w:b/>
        </w:rPr>
      </w:pPr>
    </w:p>
    <w:p w:rsidR="003105ED" w:rsidRDefault="003105ED" w:rsidP="005E7A08">
      <w:pPr>
        <w:spacing w:line="276" w:lineRule="auto"/>
        <w:rPr>
          <w:rFonts w:ascii="Arial" w:hAnsi="Arial" w:cs="Arial"/>
          <w:b/>
        </w:rPr>
      </w:pPr>
    </w:p>
    <w:p w:rsidR="003105ED" w:rsidRDefault="003105ED" w:rsidP="005E7A08">
      <w:pPr>
        <w:spacing w:line="276" w:lineRule="auto"/>
        <w:rPr>
          <w:rFonts w:ascii="Arial" w:hAnsi="Arial" w:cs="Arial"/>
          <w:b/>
        </w:rPr>
      </w:pPr>
    </w:p>
    <w:p w:rsidR="003105ED" w:rsidRDefault="003105ED" w:rsidP="005E7A08">
      <w:pPr>
        <w:spacing w:line="276" w:lineRule="auto"/>
        <w:rPr>
          <w:rFonts w:ascii="Arial" w:hAnsi="Arial" w:cs="Arial"/>
          <w:b/>
        </w:rPr>
      </w:pPr>
    </w:p>
    <w:p w:rsidR="003105ED" w:rsidRDefault="003105ED" w:rsidP="005E7A08">
      <w:pPr>
        <w:spacing w:line="276" w:lineRule="auto"/>
        <w:rPr>
          <w:rFonts w:ascii="Arial" w:hAnsi="Arial" w:cs="Arial"/>
          <w:b/>
        </w:rPr>
      </w:pPr>
    </w:p>
    <w:p w:rsidR="003105ED" w:rsidRDefault="003105ED" w:rsidP="005E7A08">
      <w:pPr>
        <w:spacing w:line="276" w:lineRule="auto"/>
        <w:rPr>
          <w:rFonts w:ascii="Arial" w:hAnsi="Arial" w:cs="Arial"/>
          <w:b/>
        </w:rPr>
      </w:pPr>
    </w:p>
    <w:p w:rsidR="003105ED" w:rsidRDefault="003105ED" w:rsidP="005E7A08">
      <w:pPr>
        <w:spacing w:line="276" w:lineRule="auto"/>
        <w:rPr>
          <w:rFonts w:ascii="Arial" w:hAnsi="Arial" w:cs="Arial"/>
          <w:b/>
        </w:rPr>
      </w:pPr>
    </w:p>
    <w:p w:rsidR="003105ED" w:rsidRDefault="003105ED" w:rsidP="005E7A08">
      <w:pPr>
        <w:spacing w:line="276" w:lineRule="auto"/>
        <w:rPr>
          <w:rFonts w:ascii="Arial" w:hAnsi="Arial" w:cs="Arial"/>
          <w:b/>
        </w:rPr>
      </w:pPr>
    </w:p>
    <w:p w:rsidR="003105ED" w:rsidRDefault="003105ED" w:rsidP="005E7A08">
      <w:pPr>
        <w:spacing w:line="276" w:lineRule="auto"/>
        <w:rPr>
          <w:rFonts w:ascii="Arial" w:hAnsi="Arial" w:cs="Arial"/>
          <w:b/>
        </w:rPr>
      </w:pPr>
    </w:p>
    <w:p w:rsidR="003105ED" w:rsidRDefault="003105ED" w:rsidP="005E7A08">
      <w:pPr>
        <w:spacing w:line="276" w:lineRule="auto"/>
        <w:rPr>
          <w:rFonts w:ascii="Arial" w:hAnsi="Arial" w:cs="Arial"/>
          <w:b/>
        </w:rPr>
      </w:pPr>
    </w:p>
    <w:p w:rsidR="003105ED" w:rsidRDefault="003105ED" w:rsidP="005E7A08">
      <w:pPr>
        <w:spacing w:line="276" w:lineRule="auto"/>
        <w:rPr>
          <w:rFonts w:ascii="Arial" w:hAnsi="Arial" w:cs="Arial"/>
          <w:b/>
        </w:rPr>
      </w:pPr>
    </w:p>
    <w:p w:rsidR="003105ED" w:rsidRDefault="003105ED" w:rsidP="005E7A08">
      <w:pPr>
        <w:spacing w:line="276" w:lineRule="auto"/>
        <w:rPr>
          <w:rFonts w:ascii="Arial" w:hAnsi="Arial" w:cs="Arial"/>
          <w:b/>
        </w:rPr>
      </w:pPr>
    </w:p>
    <w:p w:rsidR="003105ED" w:rsidRDefault="003105ED" w:rsidP="005E7A08">
      <w:pPr>
        <w:spacing w:line="276" w:lineRule="auto"/>
        <w:rPr>
          <w:rFonts w:ascii="Arial" w:hAnsi="Arial" w:cs="Arial"/>
          <w:b/>
        </w:rPr>
      </w:pPr>
    </w:p>
    <w:p w:rsidR="003105ED" w:rsidRDefault="003105ED" w:rsidP="005E7A08">
      <w:pPr>
        <w:spacing w:line="276" w:lineRule="auto"/>
        <w:rPr>
          <w:rFonts w:ascii="Arial" w:hAnsi="Arial" w:cs="Arial"/>
          <w:b/>
        </w:rPr>
      </w:pPr>
    </w:p>
    <w:p w:rsidR="005E7A08" w:rsidRDefault="00917264" w:rsidP="00917264">
      <w:pPr>
        <w:tabs>
          <w:tab w:val="left" w:pos="1418"/>
        </w:tabs>
        <w:jc w:val="center"/>
        <w:rPr>
          <w:rStyle w:val="Collegamentoipertestuale"/>
          <w:b/>
          <w:i/>
          <w:color w:val="auto"/>
          <w:sz w:val="16"/>
          <w:szCs w:val="16"/>
        </w:rPr>
      </w:pPr>
      <w:r w:rsidRPr="00917264">
        <w:rPr>
          <w:noProof/>
        </w:rPr>
        <w:drawing>
          <wp:inline distT="0" distB="0" distL="0" distR="0" wp14:anchorId="08ADE0DC" wp14:editId="11980D0D">
            <wp:extent cx="5334000" cy="146685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630"/>
                    <a:stretch/>
                  </pic:blipFill>
                  <pic:spPr bwMode="auto">
                    <a:xfrm>
                      <a:off x="0" y="0"/>
                      <a:ext cx="5337445" cy="1467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05ED" w:rsidRPr="005E7A08" w:rsidRDefault="003105ED" w:rsidP="00917264">
      <w:pPr>
        <w:tabs>
          <w:tab w:val="left" w:pos="1418"/>
        </w:tabs>
        <w:jc w:val="center"/>
        <w:rPr>
          <w:rStyle w:val="Collegamentoipertestuale"/>
          <w:b/>
          <w:i/>
          <w:color w:val="auto"/>
          <w:sz w:val="16"/>
          <w:szCs w:val="16"/>
        </w:rPr>
      </w:pPr>
      <w:r>
        <w:rPr>
          <w:b/>
          <w:i/>
          <w:noProof/>
          <w:sz w:val="16"/>
          <w:szCs w:val="16"/>
          <w:u w:val="single"/>
        </w:rPr>
        <w:drawing>
          <wp:inline distT="0" distB="0" distL="0" distR="0" wp14:anchorId="67E5DE67">
            <wp:extent cx="5334000" cy="5346965"/>
            <wp:effectExtent l="0" t="0" r="0" b="635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666"/>
                    <a:stretch/>
                  </pic:blipFill>
                  <pic:spPr bwMode="auto">
                    <a:xfrm>
                      <a:off x="0" y="0"/>
                      <a:ext cx="5334635" cy="5347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105ED" w:rsidRPr="005E7A08" w:rsidSect="006E48AA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985" w:right="1474" w:bottom="1474" w:left="1474" w:header="822" w:footer="80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682" w:rsidRDefault="00A01682">
      <w:r>
        <w:separator/>
      </w:r>
    </w:p>
  </w:endnote>
  <w:endnote w:type="continuationSeparator" w:id="0">
    <w:p w:rsidR="00A01682" w:rsidRDefault="00A0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81C" w:rsidRDefault="009B181C">
    <w:pPr>
      <w:pStyle w:val="Pidipagin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18B6EE6" wp14:editId="4D2A2EE4">
          <wp:simplePos x="0" y="0"/>
          <wp:positionH relativeFrom="column">
            <wp:posOffset>-967740</wp:posOffset>
          </wp:positionH>
          <wp:positionV relativeFrom="paragraph">
            <wp:posOffset>-104775</wp:posOffset>
          </wp:positionV>
          <wp:extent cx="7603200" cy="759600"/>
          <wp:effectExtent l="0" t="0" r="0" b="254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ondo word 2 BDN70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3200" cy="75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81C" w:rsidRDefault="009B181C">
    <w:pPr>
      <w:pStyle w:val="Pidipagina"/>
      <w:rPr>
        <w:sz w:val="17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D8C1645" wp14:editId="423F217E">
          <wp:simplePos x="0" y="0"/>
          <wp:positionH relativeFrom="column">
            <wp:posOffset>-937895</wp:posOffset>
          </wp:positionH>
          <wp:positionV relativeFrom="paragraph">
            <wp:posOffset>-78105</wp:posOffset>
          </wp:positionV>
          <wp:extent cx="7590790" cy="716915"/>
          <wp:effectExtent l="0" t="0" r="0" b="6985"/>
          <wp:wrapNone/>
          <wp:docPr id="1" name="Immagine 36" descr="Descrizione: C:\Documents and Settings\brr.ACIMIT\Desktop\sfondo word BDN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6" descr="Descrizione: C:\Documents and Settings\brr.ACIMIT\Desktop\sfondo word BDN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9140"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716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682" w:rsidRDefault="00A01682">
      <w:r>
        <w:separator/>
      </w:r>
    </w:p>
  </w:footnote>
  <w:footnote w:type="continuationSeparator" w:id="0">
    <w:p w:rsidR="00A01682" w:rsidRDefault="00A01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81C" w:rsidRDefault="009B181C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B181C" w:rsidRDefault="009B181C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81C" w:rsidRDefault="009B181C">
    <w:pPr>
      <w:pStyle w:val="Intestazione"/>
      <w:ind w:right="36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D875166" wp14:editId="3B4A6EDA">
          <wp:simplePos x="0" y="0"/>
          <wp:positionH relativeFrom="column">
            <wp:posOffset>-952500</wp:posOffset>
          </wp:positionH>
          <wp:positionV relativeFrom="paragraph">
            <wp:posOffset>-530860</wp:posOffset>
          </wp:positionV>
          <wp:extent cx="7585075" cy="1270635"/>
          <wp:effectExtent l="0" t="0" r="0" b="5715"/>
          <wp:wrapNone/>
          <wp:docPr id="7" name="Immagine 7" descr="sfondo word 2 BD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fondo word 2 BD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5075" cy="1270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81C" w:rsidRDefault="009B181C">
    <w:pPr>
      <w:pStyle w:val="Intestazione"/>
    </w:pPr>
    <w:r>
      <w:rPr>
        <w:noProof/>
      </w:rPr>
      <w:drawing>
        <wp:anchor distT="0" distB="0" distL="114300" distR="114300" simplePos="0" relativeHeight="251656192" behindDoc="0" locked="0" layoutInCell="1" allowOverlap="1" wp14:anchorId="6655C9A7" wp14:editId="0425E9EF">
          <wp:simplePos x="0" y="0"/>
          <wp:positionH relativeFrom="column">
            <wp:posOffset>-939800</wp:posOffset>
          </wp:positionH>
          <wp:positionV relativeFrom="paragraph">
            <wp:posOffset>-521335</wp:posOffset>
          </wp:positionV>
          <wp:extent cx="7585710" cy="1282065"/>
          <wp:effectExtent l="0" t="0" r="0" b="0"/>
          <wp:wrapNone/>
          <wp:docPr id="2" name="Immagine 31" descr="Descrizione: C:\Documents and Settings\brr.ACIMIT\Desktop\sfondo word BDN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1" descr="Descrizione: C:\Documents and Settings\brr.ACIMIT\Desktop\sfondo word BDN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4836"/>
                  <a:stretch>
                    <a:fillRect/>
                  </a:stretch>
                </pic:blipFill>
                <pic:spPr bwMode="auto">
                  <a:xfrm>
                    <a:off x="0" y="0"/>
                    <a:ext cx="7585710" cy="1282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060"/>
    <w:rsid w:val="00014060"/>
    <w:rsid w:val="000264F4"/>
    <w:rsid w:val="00027C75"/>
    <w:rsid w:val="0005265B"/>
    <w:rsid w:val="000622F6"/>
    <w:rsid w:val="000811E4"/>
    <w:rsid w:val="00081C29"/>
    <w:rsid w:val="00093089"/>
    <w:rsid w:val="001304F9"/>
    <w:rsid w:val="001829C5"/>
    <w:rsid w:val="00192BDD"/>
    <w:rsid w:val="001A178B"/>
    <w:rsid w:val="00251F42"/>
    <w:rsid w:val="00265BDA"/>
    <w:rsid w:val="00282C4A"/>
    <w:rsid w:val="00283ADD"/>
    <w:rsid w:val="002C429B"/>
    <w:rsid w:val="002D45A6"/>
    <w:rsid w:val="002E22EA"/>
    <w:rsid w:val="003105ED"/>
    <w:rsid w:val="00313A11"/>
    <w:rsid w:val="00326740"/>
    <w:rsid w:val="00326D39"/>
    <w:rsid w:val="003872A0"/>
    <w:rsid w:val="003F0C4C"/>
    <w:rsid w:val="003F4390"/>
    <w:rsid w:val="003F59F1"/>
    <w:rsid w:val="004060A5"/>
    <w:rsid w:val="004158B8"/>
    <w:rsid w:val="0044544C"/>
    <w:rsid w:val="0044648D"/>
    <w:rsid w:val="00451EA0"/>
    <w:rsid w:val="0046043A"/>
    <w:rsid w:val="00476C05"/>
    <w:rsid w:val="00480DD1"/>
    <w:rsid w:val="004B50D0"/>
    <w:rsid w:val="004C4C6F"/>
    <w:rsid w:val="004F1F0C"/>
    <w:rsid w:val="00513BC5"/>
    <w:rsid w:val="005202F3"/>
    <w:rsid w:val="00524A59"/>
    <w:rsid w:val="00550E2F"/>
    <w:rsid w:val="00594408"/>
    <w:rsid w:val="005A299A"/>
    <w:rsid w:val="005B622D"/>
    <w:rsid w:val="005E614A"/>
    <w:rsid w:val="005E7A08"/>
    <w:rsid w:val="00602851"/>
    <w:rsid w:val="00635998"/>
    <w:rsid w:val="00642AF2"/>
    <w:rsid w:val="006634F7"/>
    <w:rsid w:val="0067172B"/>
    <w:rsid w:val="006827C2"/>
    <w:rsid w:val="006A327E"/>
    <w:rsid w:val="006B05B2"/>
    <w:rsid w:val="006D614D"/>
    <w:rsid w:val="006E48AA"/>
    <w:rsid w:val="006F0233"/>
    <w:rsid w:val="006F30DE"/>
    <w:rsid w:val="007078E7"/>
    <w:rsid w:val="00716070"/>
    <w:rsid w:val="00732179"/>
    <w:rsid w:val="00733411"/>
    <w:rsid w:val="00796DE6"/>
    <w:rsid w:val="007C1F6F"/>
    <w:rsid w:val="007D340E"/>
    <w:rsid w:val="00836E6C"/>
    <w:rsid w:val="008650CA"/>
    <w:rsid w:val="008B015C"/>
    <w:rsid w:val="008D145D"/>
    <w:rsid w:val="008D24D7"/>
    <w:rsid w:val="009013C1"/>
    <w:rsid w:val="009141D2"/>
    <w:rsid w:val="00917264"/>
    <w:rsid w:val="0092654C"/>
    <w:rsid w:val="009314E7"/>
    <w:rsid w:val="00941745"/>
    <w:rsid w:val="00945F3D"/>
    <w:rsid w:val="00966897"/>
    <w:rsid w:val="009B181C"/>
    <w:rsid w:val="009D28FB"/>
    <w:rsid w:val="009E1249"/>
    <w:rsid w:val="00A01682"/>
    <w:rsid w:val="00A054F9"/>
    <w:rsid w:val="00A230F7"/>
    <w:rsid w:val="00A46871"/>
    <w:rsid w:val="00A65DA8"/>
    <w:rsid w:val="00A66449"/>
    <w:rsid w:val="00A717F6"/>
    <w:rsid w:val="00A76F30"/>
    <w:rsid w:val="00A91F28"/>
    <w:rsid w:val="00B11CD6"/>
    <w:rsid w:val="00B2661C"/>
    <w:rsid w:val="00B5613E"/>
    <w:rsid w:val="00BC2582"/>
    <w:rsid w:val="00BC605F"/>
    <w:rsid w:val="00BE1683"/>
    <w:rsid w:val="00C34687"/>
    <w:rsid w:val="00C608A6"/>
    <w:rsid w:val="00CB4E1D"/>
    <w:rsid w:val="00CD0E4C"/>
    <w:rsid w:val="00D328DC"/>
    <w:rsid w:val="00D93992"/>
    <w:rsid w:val="00D955BB"/>
    <w:rsid w:val="00DA087D"/>
    <w:rsid w:val="00DE5B55"/>
    <w:rsid w:val="00DE672E"/>
    <w:rsid w:val="00DF36FD"/>
    <w:rsid w:val="00DF6576"/>
    <w:rsid w:val="00DF7AE4"/>
    <w:rsid w:val="00E274F0"/>
    <w:rsid w:val="00E6195A"/>
    <w:rsid w:val="00E75076"/>
    <w:rsid w:val="00E91052"/>
    <w:rsid w:val="00E96D26"/>
    <w:rsid w:val="00F30845"/>
    <w:rsid w:val="00F457AC"/>
    <w:rsid w:val="00F562E2"/>
    <w:rsid w:val="00F6134D"/>
    <w:rsid w:val="00F966D9"/>
    <w:rsid w:val="00FB41F4"/>
    <w:rsid w:val="00FE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13C5"/>
    <w:pPr>
      <w:jc w:val="both"/>
    </w:pPr>
    <w:rPr>
      <w:rFonts w:ascii="Helvetica" w:hAnsi="Helvetica"/>
      <w:spacing w:val="12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i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i/>
      <w:spacing w:val="0"/>
      <w:sz w:val="15"/>
    </w:rPr>
  </w:style>
  <w:style w:type="paragraph" w:styleId="Titolo3">
    <w:name w:val="heading 3"/>
    <w:basedOn w:val="Normale"/>
    <w:next w:val="Normale"/>
    <w:qFormat/>
    <w:pPr>
      <w:keepNext/>
      <w:tabs>
        <w:tab w:val="left" w:pos="1418"/>
      </w:tabs>
      <w:jc w:val="center"/>
      <w:outlineLvl w:val="2"/>
    </w:pPr>
    <w:rPr>
      <w:rFonts w:ascii="Arial" w:hAnsi="Arial"/>
      <w:b/>
      <w:sz w:val="24"/>
    </w:rPr>
  </w:style>
  <w:style w:type="paragraph" w:styleId="Titolo4">
    <w:name w:val="heading 4"/>
    <w:basedOn w:val="Normale"/>
    <w:next w:val="Normale"/>
    <w:link w:val="Titolo4Carattere"/>
    <w:qFormat/>
    <w:pPr>
      <w:keepNext/>
      <w:tabs>
        <w:tab w:val="left" w:pos="1418"/>
      </w:tabs>
      <w:ind w:left="2268" w:hanging="2268"/>
      <w:jc w:val="left"/>
      <w:outlineLvl w:val="3"/>
    </w:pPr>
    <w:rPr>
      <w:b/>
      <w:bCs/>
      <w:i/>
      <w:sz w:val="16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0">
    <w:name w:val="titolo1"/>
    <w:basedOn w:val="Normale"/>
    <w:next w:val="Normale"/>
    <w:pPr>
      <w:jc w:val="right"/>
    </w:pPr>
    <w:rPr>
      <w:b/>
    </w:rPr>
  </w:style>
  <w:style w:type="paragraph" w:customStyle="1" w:styleId="flash1">
    <w:name w:val="flash1"/>
    <w:basedOn w:val="Normale"/>
    <w:pPr>
      <w:spacing w:before="6000"/>
    </w:pPr>
    <w:rPr>
      <w:sz w:val="16"/>
    </w:rPr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customStyle="1" w:styleId="Collegamentovisitato1">
    <w:name w:val="Collegamento visitato1"/>
    <w:rPr>
      <w:color w:val="800080"/>
      <w:u w:val="single"/>
    </w:r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unhideWhenUsed/>
    <w:rPr>
      <w:color w:val="0000FF"/>
      <w:u w:val="single"/>
    </w:rPr>
  </w:style>
  <w:style w:type="character" w:customStyle="1" w:styleId="Titolo4Carattere">
    <w:name w:val="Titolo 4 Carattere"/>
    <w:link w:val="Titolo4"/>
    <w:rPr>
      <w:rFonts w:ascii="Helvetica" w:hAnsi="Helvetica"/>
      <w:b/>
      <w:bCs/>
      <w:i/>
      <w:spacing w:val="12"/>
      <w:sz w:val="16"/>
      <w:lang w:val="en-GB"/>
    </w:rPr>
  </w:style>
  <w:style w:type="paragraph" w:styleId="Corpodeltesto2">
    <w:name w:val="Body Text 2"/>
    <w:basedOn w:val="Normale"/>
    <w:link w:val="Corpodeltesto2Carattere"/>
    <w:semiHidden/>
    <w:pPr>
      <w:tabs>
        <w:tab w:val="left" w:pos="1418"/>
      </w:tabs>
    </w:pPr>
    <w:rPr>
      <w:b/>
    </w:rPr>
  </w:style>
  <w:style w:type="character" w:customStyle="1" w:styleId="Corpodeltesto2Carattere">
    <w:name w:val="Corpo del testo 2 Carattere"/>
    <w:link w:val="Corpodeltesto2"/>
    <w:semiHidden/>
    <w:rPr>
      <w:rFonts w:ascii="Helvetica" w:hAnsi="Helvetica"/>
      <w:b/>
      <w:spacing w:val="12"/>
    </w:rPr>
  </w:style>
  <w:style w:type="paragraph" w:styleId="Corpodeltesto3">
    <w:name w:val="Body Text 3"/>
    <w:basedOn w:val="Normale"/>
    <w:link w:val="Corpodeltesto3Carattere"/>
    <w:semiHidden/>
    <w:pPr>
      <w:jc w:val="center"/>
    </w:pPr>
    <w:rPr>
      <w:b/>
      <w:bCs/>
    </w:rPr>
  </w:style>
  <w:style w:type="character" w:customStyle="1" w:styleId="Corpodeltesto3Carattere">
    <w:name w:val="Corpo del testo 3 Carattere"/>
    <w:link w:val="Corpodeltesto3"/>
    <w:semiHidden/>
    <w:rPr>
      <w:rFonts w:ascii="Helvetica" w:hAnsi="Helvetica"/>
      <w:b/>
      <w:bCs/>
      <w:spacing w:val="1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Pr>
      <w:rFonts w:ascii="Tahoma" w:hAnsi="Tahoma" w:cs="Tahoma"/>
      <w:spacing w:val="12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014060"/>
    <w:rPr>
      <w:rFonts w:ascii="Helvetica" w:hAnsi="Helvetica"/>
      <w:i/>
      <w:spacing w:val="12"/>
    </w:rPr>
  </w:style>
  <w:style w:type="paragraph" w:styleId="Paragrafoelenco">
    <w:name w:val="List Paragraph"/>
    <w:basedOn w:val="Normale"/>
    <w:uiPriority w:val="34"/>
    <w:qFormat/>
    <w:rsid w:val="00DF36FD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6B05B2"/>
    <w:rPr>
      <w:rFonts w:ascii="Helvetica" w:hAnsi="Helvetica"/>
      <w:spacing w:val="12"/>
    </w:rPr>
  </w:style>
  <w:style w:type="character" w:customStyle="1" w:styleId="standard-bold-titolo">
    <w:name w:val="standard-bold-titolo"/>
    <w:basedOn w:val="Carpredefinitoparagrafo"/>
    <w:rsid w:val="00326740"/>
  </w:style>
  <w:style w:type="paragraph" w:styleId="NormaleWeb">
    <w:name w:val="Normal (Web)"/>
    <w:basedOn w:val="Normale"/>
    <w:uiPriority w:val="99"/>
    <w:unhideWhenUsed/>
    <w:rsid w:val="00A65DA8"/>
    <w:pPr>
      <w:spacing w:before="100" w:beforeAutospacing="1" w:after="100" w:afterAutospacing="1"/>
      <w:jc w:val="left"/>
    </w:pPr>
    <w:rPr>
      <w:rFonts w:ascii="Times New Roman" w:hAnsi="Times New Roman"/>
      <w:spacing w:val="0"/>
      <w:sz w:val="24"/>
      <w:szCs w:val="24"/>
    </w:rPr>
  </w:style>
  <w:style w:type="paragraph" w:customStyle="1" w:styleId="xmsonormal">
    <w:name w:val="x_msonormal"/>
    <w:basedOn w:val="Normale"/>
    <w:rsid w:val="005E7A08"/>
    <w:pPr>
      <w:spacing w:before="100" w:beforeAutospacing="1" w:after="100" w:afterAutospacing="1"/>
      <w:jc w:val="left"/>
    </w:pPr>
    <w:rPr>
      <w:rFonts w:ascii="Times New Roman" w:hAnsi="Times New Roman"/>
      <w:spacing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13C5"/>
    <w:pPr>
      <w:jc w:val="both"/>
    </w:pPr>
    <w:rPr>
      <w:rFonts w:ascii="Helvetica" w:hAnsi="Helvetica"/>
      <w:spacing w:val="12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i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i/>
      <w:spacing w:val="0"/>
      <w:sz w:val="15"/>
    </w:rPr>
  </w:style>
  <w:style w:type="paragraph" w:styleId="Titolo3">
    <w:name w:val="heading 3"/>
    <w:basedOn w:val="Normale"/>
    <w:next w:val="Normale"/>
    <w:qFormat/>
    <w:pPr>
      <w:keepNext/>
      <w:tabs>
        <w:tab w:val="left" w:pos="1418"/>
      </w:tabs>
      <w:jc w:val="center"/>
      <w:outlineLvl w:val="2"/>
    </w:pPr>
    <w:rPr>
      <w:rFonts w:ascii="Arial" w:hAnsi="Arial"/>
      <w:b/>
      <w:sz w:val="24"/>
    </w:rPr>
  </w:style>
  <w:style w:type="paragraph" w:styleId="Titolo4">
    <w:name w:val="heading 4"/>
    <w:basedOn w:val="Normale"/>
    <w:next w:val="Normale"/>
    <w:link w:val="Titolo4Carattere"/>
    <w:qFormat/>
    <w:pPr>
      <w:keepNext/>
      <w:tabs>
        <w:tab w:val="left" w:pos="1418"/>
      </w:tabs>
      <w:ind w:left="2268" w:hanging="2268"/>
      <w:jc w:val="left"/>
      <w:outlineLvl w:val="3"/>
    </w:pPr>
    <w:rPr>
      <w:b/>
      <w:bCs/>
      <w:i/>
      <w:sz w:val="16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0">
    <w:name w:val="titolo1"/>
    <w:basedOn w:val="Normale"/>
    <w:next w:val="Normale"/>
    <w:pPr>
      <w:jc w:val="right"/>
    </w:pPr>
    <w:rPr>
      <w:b/>
    </w:rPr>
  </w:style>
  <w:style w:type="paragraph" w:customStyle="1" w:styleId="flash1">
    <w:name w:val="flash1"/>
    <w:basedOn w:val="Normale"/>
    <w:pPr>
      <w:spacing w:before="6000"/>
    </w:pPr>
    <w:rPr>
      <w:sz w:val="16"/>
    </w:rPr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customStyle="1" w:styleId="Collegamentovisitato1">
    <w:name w:val="Collegamento visitato1"/>
    <w:rPr>
      <w:color w:val="800080"/>
      <w:u w:val="single"/>
    </w:r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unhideWhenUsed/>
    <w:rPr>
      <w:color w:val="0000FF"/>
      <w:u w:val="single"/>
    </w:rPr>
  </w:style>
  <w:style w:type="character" w:customStyle="1" w:styleId="Titolo4Carattere">
    <w:name w:val="Titolo 4 Carattere"/>
    <w:link w:val="Titolo4"/>
    <w:rPr>
      <w:rFonts w:ascii="Helvetica" w:hAnsi="Helvetica"/>
      <w:b/>
      <w:bCs/>
      <w:i/>
      <w:spacing w:val="12"/>
      <w:sz w:val="16"/>
      <w:lang w:val="en-GB"/>
    </w:rPr>
  </w:style>
  <w:style w:type="paragraph" w:styleId="Corpodeltesto2">
    <w:name w:val="Body Text 2"/>
    <w:basedOn w:val="Normale"/>
    <w:link w:val="Corpodeltesto2Carattere"/>
    <w:semiHidden/>
    <w:pPr>
      <w:tabs>
        <w:tab w:val="left" w:pos="1418"/>
      </w:tabs>
    </w:pPr>
    <w:rPr>
      <w:b/>
    </w:rPr>
  </w:style>
  <w:style w:type="character" w:customStyle="1" w:styleId="Corpodeltesto2Carattere">
    <w:name w:val="Corpo del testo 2 Carattere"/>
    <w:link w:val="Corpodeltesto2"/>
    <w:semiHidden/>
    <w:rPr>
      <w:rFonts w:ascii="Helvetica" w:hAnsi="Helvetica"/>
      <w:b/>
      <w:spacing w:val="12"/>
    </w:rPr>
  </w:style>
  <w:style w:type="paragraph" w:styleId="Corpodeltesto3">
    <w:name w:val="Body Text 3"/>
    <w:basedOn w:val="Normale"/>
    <w:link w:val="Corpodeltesto3Carattere"/>
    <w:semiHidden/>
    <w:pPr>
      <w:jc w:val="center"/>
    </w:pPr>
    <w:rPr>
      <w:b/>
      <w:bCs/>
    </w:rPr>
  </w:style>
  <w:style w:type="character" w:customStyle="1" w:styleId="Corpodeltesto3Carattere">
    <w:name w:val="Corpo del testo 3 Carattere"/>
    <w:link w:val="Corpodeltesto3"/>
    <w:semiHidden/>
    <w:rPr>
      <w:rFonts w:ascii="Helvetica" w:hAnsi="Helvetica"/>
      <w:b/>
      <w:bCs/>
      <w:spacing w:val="1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Pr>
      <w:rFonts w:ascii="Tahoma" w:hAnsi="Tahoma" w:cs="Tahoma"/>
      <w:spacing w:val="12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014060"/>
    <w:rPr>
      <w:rFonts w:ascii="Helvetica" w:hAnsi="Helvetica"/>
      <w:i/>
      <w:spacing w:val="12"/>
    </w:rPr>
  </w:style>
  <w:style w:type="paragraph" w:styleId="Paragrafoelenco">
    <w:name w:val="List Paragraph"/>
    <w:basedOn w:val="Normale"/>
    <w:uiPriority w:val="34"/>
    <w:qFormat/>
    <w:rsid w:val="00DF36FD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6B05B2"/>
    <w:rPr>
      <w:rFonts w:ascii="Helvetica" w:hAnsi="Helvetica"/>
      <w:spacing w:val="12"/>
    </w:rPr>
  </w:style>
  <w:style w:type="character" w:customStyle="1" w:styleId="standard-bold-titolo">
    <w:name w:val="standard-bold-titolo"/>
    <w:basedOn w:val="Carpredefinitoparagrafo"/>
    <w:rsid w:val="00326740"/>
  </w:style>
  <w:style w:type="paragraph" w:styleId="NormaleWeb">
    <w:name w:val="Normal (Web)"/>
    <w:basedOn w:val="Normale"/>
    <w:uiPriority w:val="99"/>
    <w:unhideWhenUsed/>
    <w:rsid w:val="00A65DA8"/>
    <w:pPr>
      <w:spacing w:before="100" w:beforeAutospacing="1" w:after="100" w:afterAutospacing="1"/>
      <w:jc w:val="left"/>
    </w:pPr>
    <w:rPr>
      <w:rFonts w:ascii="Times New Roman" w:hAnsi="Times New Roman"/>
      <w:spacing w:val="0"/>
      <w:sz w:val="24"/>
      <w:szCs w:val="24"/>
    </w:rPr>
  </w:style>
  <w:style w:type="paragraph" w:customStyle="1" w:styleId="xmsonormal">
    <w:name w:val="x_msonormal"/>
    <w:basedOn w:val="Normale"/>
    <w:rsid w:val="005E7A08"/>
    <w:pPr>
      <w:spacing w:before="100" w:beforeAutospacing="1" w:after="100" w:afterAutospacing="1"/>
      <w:jc w:val="left"/>
    </w:pPr>
    <w:rPr>
      <w:rFonts w:ascii="Times New Roman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3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ics-press@acimit.it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imit\AppData\Roaming\Microsoft\Templates\ACI%20PRESS_WWW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90030-7CA8-41C4-9308-413757EE7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ACI PRESS_WWW.dotx</Template>
  <TotalTime>4</TotalTime>
  <Pages>3</Pages>
  <Words>365</Words>
  <Characters>2248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ACIMIT</Company>
  <LinksUpToDate>false</LinksUpToDate>
  <CharactersWithSpaces>2608</CharactersWithSpaces>
  <SharedDoc>false</SharedDoc>
  <HLinks>
    <vt:vector size="12" baseType="variant">
      <vt:variant>
        <vt:i4>4194358</vt:i4>
      </vt:variant>
      <vt:variant>
        <vt:i4>3</vt:i4>
      </vt:variant>
      <vt:variant>
        <vt:i4>0</vt:i4>
      </vt:variant>
      <vt:variant>
        <vt:i4>5</vt:i4>
      </vt:variant>
      <vt:variant>
        <vt:lpwstr>mailto:economics-press@acimit.it</vt:lpwstr>
      </vt:variant>
      <vt:variant>
        <vt:lpwstr/>
      </vt:variant>
      <vt:variant>
        <vt:i4>1048643</vt:i4>
      </vt:variant>
      <vt:variant>
        <vt:i4>0</vt:i4>
      </vt:variant>
      <vt:variant>
        <vt:i4>0</vt:i4>
      </vt:variant>
      <vt:variant>
        <vt:i4>5</vt:i4>
      </vt:variant>
      <vt:variant>
        <vt:lpwstr>http://www.acimit.it/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Agostinetto</dc:creator>
  <cp:lastModifiedBy>acimit</cp:lastModifiedBy>
  <cp:revision>4</cp:revision>
  <cp:lastPrinted>2019-12-16T15:04:00Z</cp:lastPrinted>
  <dcterms:created xsi:type="dcterms:W3CDTF">2020-01-29T14:12:00Z</dcterms:created>
  <dcterms:modified xsi:type="dcterms:W3CDTF">2020-01-31T08:51:00Z</dcterms:modified>
</cp:coreProperties>
</file>