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4D" w:rsidRDefault="006D614D" w:rsidP="006D614D">
      <w:pPr>
        <w:tabs>
          <w:tab w:val="left" w:pos="1418"/>
        </w:tabs>
        <w:rPr>
          <w:rFonts w:ascii="Arial" w:hAnsi="Arial" w:cs="Arial"/>
          <w:lang w:val="en-GB"/>
        </w:rPr>
      </w:pPr>
    </w:p>
    <w:p w:rsidR="00313A11" w:rsidRDefault="00313A11" w:rsidP="006D614D">
      <w:pPr>
        <w:tabs>
          <w:tab w:val="left" w:pos="1418"/>
        </w:tabs>
        <w:rPr>
          <w:rFonts w:ascii="Arial" w:hAnsi="Arial" w:cs="Arial"/>
          <w:lang w:val="en-GB"/>
        </w:rPr>
      </w:pPr>
    </w:p>
    <w:p w:rsidR="00A230F7" w:rsidRDefault="00A230F7" w:rsidP="006D614D">
      <w:pPr>
        <w:tabs>
          <w:tab w:val="left" w:pos="1418"/>
        </w:tabs>
        <w:rPr>
          <w:rFonts w:ascii="Arial" w:hAnsi="Arial" w:cs="Arial"/>
          <w:lang w:val="en-GB"/>
        </w:rPr>
      </w:pPr>
    </w:p>
    <w:p w:rsidR="00FE13C5" w:rsidRDefault="00FE13C5" w:rsidP="00FE13C5">
      <w:pPr>
        <w:tabs>
          <w:tab w:val="left" w:pos="1418"/>
        </w:tabs>
        <w:rPr>
          <w:rFonts w:ascii="Arial" w:hAnsi="Arial" w:cs="Arial"/>
          <w:lang w:val="en-GB"/>
        </w:rPr>
      </w:pPr>
    </w:p>
    <w:p w:rsidR="003872A0" w:rsidRDefault="003872A0" w:rsidP="00FE13C5">
      <w:pPr>
        <w:tabs>
          <w:tab w:val="left" w:pos="1418"/>
        </w:tabs>
        <w:rPr>
          <w:rFonts w:ascii="Arial" w:hAnsi="Arial" w:cs="Arial"/>
          <w:lang w:val="en-GB"/>
        </w:rPr>
      </w:pPr>
    </w:p>
    <w:p w:rsidR="00FE13C5" w:rsidRDefault="00FE13C5" w:rsidP="00FE13C5">
      <w:pPr>
        <w:tabs>
          <w:tab w:val="left" w:pos="1418"/>
        </w:tabs>
        <w:rPr>
          <w:rFonts w:ascii="Arial" w:hAnsi="Arial" w:cs="Arial"/>
          <w:lang w:val="en-GB"/>
        </w:rPr>
      </w:pPr>
    </w:p>
    <w:p w:rsidR="00FE13C5" w:rsidRDefault="00FE13C5" w:rsidP="00FE13C5">
      <w:pPr>
        <w:tabs>
          <w:tab w:val="left" w:pos="1418"/>
        </w:tabs>
        <w:rPr>
          <w:rFonts w:ascii="Arial" w:hAnsi="Arial" w:cs="Arial"/>
          <w:lang w:val="en-GB"/>
        </w:rPr>
      </w:pPr>
    </w:p>
    <w:p w:rsidR="00FE13C5" w:rsidRPr="00A717F6" w:rsidRDefault="00A230F7" w:rsidP="00FE13C5">
      <w:pPr>
        <w:tabs>
          <w:tab w:val="left" w:pos="1418"/>
        </w:tabs>
        <w:jc w:val="right"/>
        <w:rPr>
          <w:i/>
        </w:rPr>
      </w:pPr>
      <w:r>
        <w:rPr>
          <w:i/>
        </w:rPr>
        <w:t>Gennaio 2020</w:t>
      </w:r>
    </w:p>
    <w:p w:rsidR="00FE13C5" w:rsidRPr="00A717F6" w:rsidRDefault="00FE13C5" w:rsidP="00FE13C5">
      <w:pPr>
        <w:tabs>
          <w:tab w:val="left" w:pos="1418"/>
        </w:tabs>
      </w:pPr>
    </w:p>
    <w:p w:rsidR="00FE13C5" w:rsidRPr="00A717F6" w:rsidRDefault="00FE13C5" w:rsidP="00FE13C5">
      <w:pPr>
        <w:tabs>
          <w:tab w:val="left" w:pos="1418"/>
        </w:tabs>
      </w:pPr>
    </w:p>
    <w:p w:rsidR="00FE13C5" w:rsidRPr="00860616" w:rsidRDefault="00FE13C5" w:rsidP="00FE13C5">
      <w:pPr>
        <w:tabs>
          <w:tab w:val="left" w:pos="1418"/>
        </w:tabs>
        <w:spacing w:line="276" w:lineRule="auto"/>
        <w:rPr>
          <w:rFonts w:ascii="Arial" w:hAnsi="Arial" w:cs="Arial"/>
        </w:rPr>
      </w:pPr>
    </w:p>
    <w:p w:rsidR="00FE13C5" w:rsidRDefault="00A230F7" w:rsidP="00FE13C5">
      <w:pPr>
        <w:spacing w:line="276" w:lineRule="auto"/>
        <w:rPr>
          <w:rFonts w:ascii="Arial" w:hAnsi="Arial" w:cs="Arial"/>
          <w:b/>
          <w:sz w:val="22"/>
          <w:szCs w:val="22"/>
        </w:rPr>
      </w:pPr>
      <w:r w:rsidRPr="00A230F7">
        <w:rPr>
          <w:rFonts w:ascii="Arial" w:hAnsi="Arial" w:cs="Arial"/>
          <w:b/>
          <w:sz w:val="22"/>
          <w:szCs w:val="22"/>
        </w:rPr>
        <w:t>MACCHINE TESSILI: LA PARTECIPAZIONE ITALIANA A ITME AFRICA 2020</w:t>
      </w:r>
    </w:p>
    <w:p w:rsidR="00A230F7" w:rsidRDefault="00A230F7" w:rsidP="00FE13C5">
      <w:pPr>
        <w:spacing w:line="276" w:lineRule="auto"/>
        <w:rPr>
          <w:rFonts w:ascii="Arial" w:hAnsi="Arial" w:cs="Arial"/>
          <w:b/>
        </w:rPr>
      </w:pPr>
    </w:p>
    <w:p w:rsidR="00A230F7" w:rsidRPr="00A230F7" w:rsidRDefault="00A230F7" w:rsidP="00A230F7">
      <w:pPr>
        <w:spacing w:line="276" w:lineRule="auto"/>
        <w:rPr>
          <w:rFonts w:ascii="Arial" w:hAnsi="Arial" w:cs="Arial"/>
        </w:rPr>
      </w:pPr>
      <w:r w:rsidRPr="00A230F7">
        <w:rPr>
          <w:rFonts w:ascii="Arial" w:hAnsi="Arial" w:cs="Arial"/>
        </w:rPr>
        <w:t>Una delegazione di aziende meccanotessili italiane sarà presente alla prima edizione di ITME Africa, che si terrà ad Addis Abeba dal 14 febbraio al 16 febbraio 2020. L'Etiopia è un centro di produzione emergente per l'industria tessile e dell'abbigliamento globale. Costi di manodopera a basso costo, accordi di libero scambio con i principali mercati occidentali e un'economia in costante crescita hanno reso questo Paese dell'Africa subsahariana un importante hub produttivo per la produzione di abbigliamento dei principali marchi del fashion. Il conseguente aumento della domanda di macchinario tessile registrato in questi ultimi anni ha indotto ACIMIT, l’Associazione di settore, e ICE Agenzia a realizzare un padiglione italiano alla prossima manifestazione fieristica ITME Africa.</w:t>
      </w:r>
    </w:p>
    <w:p w:rsidR="00A230F7" w:rsidRPr="00A230F7" w:rsidRDefault="00A230F7" w:rsidP="00A230F7">
      <w:pPr>
        <w:spacing w:line="276" w:lineRule="auto"/>
        <w:rPr>
          <w:rFonts w:ascii="Arial" w:hAnsi="Arial" w:cs="Arial"/>
        </w:rPr>
      </w:pPr>
    </w:p>
    <w:p w:rsidR="00A230F7" w:rsidRPr="00A230F7" w:rsidRDefault="00A230F7" w:rsidP="00A230F7">
      <w:pPr>
        <w:rPr>
          <w:rFonts w:ascii="Arial" w:eastAsia="Calibri" w:hAnsi="Arial" w:cs="Arial"/>
          <w:b/>
          <w:lang w:eastAsia="en-US"/>
        </w:rPr>
      </w:pPr>
      <w:r w:rsidRPr="00A230F7">
        <w:rPr>
          <w:rFonts w:ascii="Arial" w:hAnsi="Arial" w:cs="Arial"/>
        </w:rPr>
        <w:t xml:space="preserve">Nel padiglione esporranno 22 costruttori </w:t>
      </w:r>
      <w:r w:rsidR="00F562E2">
        <w:rPr>
          <w:rFonts w:ascii="Arial" w:hAnsi="Arial" w:cs="Arial"/>
        </w:rPr>
        <w:t xml:space="preserve">italiani </w:t>
      </w:r>
      <w:r w:rsidRPr="00A230F7">
        <w:rPr>
          <w:rFonts w:ascii="Arial" w:hAnsi="Arial" w:cs="Arial"/>
        </w:rPr>
        <w:t>di macchinari tessili tutti associati ad</w:t>
      </w:r>
      <w:r w:rsidR="00825EF3">
        <w:rPr>
          <w:rFonts w:ascii="Arial" w:hAnsi="Arial" w:cs="Arial"/>
        </w:rPr>
        <w:t xml:space="preserve"> ACIMIT</w:t>
      </w:r>
      <w:bookmarkStart w:id="0" w:name="_GoBack"/>
      <w:bookmarkEnd w:id="0"/>
      <w:r w:rsidRPr="00A230F7">
        <w:rPr>
          <w:rFonts w:ascii="Arial" w:hAnsi="Arial" w:cs="Arial"/>
        </w:rPr>
        <w:t xml:space="preserve">. Tra questi ci sono i seguenti membri associati ACIMIT: </w:t>
      </w:r>
      <w:hyperlink r:id="rId8" w:history="1">
        <w:r w:rsidRPr="00A230F7">
          <w:rPr>
            <w:rFonts w:ascii="Arial" w:eastAsia="Calibri" w:hAnsi="Arial" w:cs="Arial"/>
            <w:color w:val="0000FF"/>
            <w:u w:val="single"/>
            <w:lang w:eastAsia="en-US"/>
          </w:rPr>
          <w:t>Arioli</w:t>
        </w:r>
      </w:hyperlink>
      <w:r w:rsidRPr="00A230F7">
        <w:rPr>
          <w:rFonts w:ascii="Arial" w:eastAsia="Calibri" w:hAnsi="Arial" w:cs="Arial"/>
          <w:lang w:eastAsia="en-US"/>
        </w:rPr>
        <w:t xml:space="preserve">, </w:t>
      </w:r>
      <w:hyperlink r:id="rId9" w:history="1">
        <w:r w:rsidRPr="00A230F7">
          <w:rPr>
            <w:rFonts w:ascii="Arial" w:eastAsia="Calibri" w:hAnsi="Arial" w:cs="Arial"/>
            <w:color w:val="0000FF"/>
            <w:u w:val="single"/>
            <w:lang w:eastAsia="en-US"/>
          </w:rPr>
          <w:t>Biancalani</w:t>
        </w:r>
      </w:hyperlink>
      <w:r w:rsidRPr="00A230F7">
        <w:rPr>
          <w:rFonts w:ascii="Arial" w:eastAsia="Calibri" w:hAnsi="Arial" w:cs="Arial"/>
          <w:lang w:eastAsia="en-US"/>
        </w:rPr>
        <w:t xml:space="preserve">, </w:t>
      </w:r>
      <w:hyperlink r:id="rId10" w:history="1">
        <w:r w:rsidRPr="00A230F7">
          <w:rPr>
            <w:rFonts w:ascii="Arial" w:eastAsia="Calibri" w:hAnsi="Arial" w:cs="Arial"/>
            <w:color w:val="0000FF"/>
            <w:u w:val="single"/>
            <w:lang w:eastAsia="en-US"/>
          </w:rPr>
          <w:t>Bianco</w:t>
        </w:r>
      </w:hyperlink>
      <w:r w:rsidRPr="00A230F7">
        <w:rPr>
          <w:rFonts w:ascii="Arial" w:eastAsia="Calibri" w:hAnsi="Arial" w:cs="Arial"/>
          <w:lang w:eastAsia="en-US"/>
        </w:rPr>
        <w:t xml:space="preserve">, </w:t>
      </w:r>
      <w:hyperlink r:id="rId11" w:history="1">
        <w:r w:rsidRPr="00A230F7">
          <w:rPr>
            <w:rFonts w:ascii="Arial" w:eastAsia="Calibri" w:hAnsi="Arial" w:cs="Arial"/>
            <w:color w:val="0000FF"/>
            <w:u w:val="single"/>
            <w:lang w:eastAsia="en-US"/>
          </w:rPr>
          <w:t>Bonino</w:t>
        </w:r>
      </w:hyperlink>
      <w:r w:rsidRPr="00A230F7">
        <w:rPr>
          <w:rFonts w:ascii="Arial" w:eastAsia="Calibri" w:hAnsi="Arial" w:cs="Arial"/>
          <w:lang w:eastAsia="en-US"/>
        </w:rPr>
        <w:t xml:space="preserve">, </w:t>
      </w:r>
      <w:hyperlink r:id="rId12" w:history="1">
        <w:r w:rsidRPr="00A230F7">
          <w:rPr>
            <w:rFonts w:ascii="Arial" w:eastAsia="Calibri" w:hAnsi="Arial" w:cs="Arial"/>
            <w:color w:val="0000FF"/>
            <w:u w:val="single"/>
            <w:lang w:eastAsia="en-US"/>
          </w:rPr>
          <w:t>Carù</w:t>
        </w:r>
      </w:hyperlink>
      <w:r w:rsidRPr="00A230F7">
        <w:rPr>
          <w:rFonts w:ascii="Arial" w:eastAsia="Calibri" w:hAnsi="Arial" w:cs="Arial"/>
          <w:lang w:eastAsia="en-US"/>
        </w:rPr>
        <w:t xml:space="preserve">, </w:t>
      </w:r>
      <w:hyperlink r:id="rId13" w:history="1">
        <w:r w:rsidRPr="00A230F7">
          <w:rPr>
            <w:rFonts w:ascii="Arial" w:eastAsia="Calibri" w:hAnsi="Arial" w:cs="Arial"/>
            <w:color w:val="0000FF"/>
            <w:u w:val="single"/>
            <w:lang w:eastAsia="en-US"/>
          </w:rPr>
          <w:t>Corino</w:t>
        </w:r>
      </w:hyperlink>
      <w:r w:rsidRPr="00A230F7">
        <w:rPr>
          <w:rFonts w:ascii="Arial" w:eastAsia="Calibri" w:hAnsi="Arial" w:cs="Arial"/>
          <w:lang w:eastAsia="en-US"/>
        </w:rPr>
        <w:t xml:space="preserve">, </w:t>
      </w:r>
      <w:hyperlink r:id="rId14" w:history="1">
        <w:r w:rsidRPr="00A230F7">
          <w:rPr>
            <w:rFonts w:ascii="Arial" w:eastAsia="Calibri" w:hAnsi="Arial" w:cs="Arial"/>
            <w:color w:val="0000FF"/>
            <w:u w:val="single"/>
            <w:lang w:eastAsia="en-US"/>
          </w:rPr>
          <w:t>Erhardt-Leimer</w:t>
        </w:r>
      </w:hyperlink>
      <w:r w:rsidRPr="00A230F7">
        <w:rPr>
          <w:rFonts w:ascii="Arial" w:eastAsia="Calibri" w:hAnsi="Arial" w:cs="Arial"/>
          <w:lang w:eastAsia="en-US"/>
        </w:rPr>
        <w:t xml:space="preserve">, </w:t>
      </w:r>
      <w:hyperlink r:id="rId15" w:history="1">
        <w:r w:rsidRPr="00A230F7">
          <w:rPr>
            <w:rFonts w:ascii="Arial" w:eastAsia="Calibri" w:hAnsi="Arial" w:cs="Arial"/>
            <w:color w:val="0000FF"/>
            <w:u w:val="single"/>
            <w:lang w:eastAsia="en-US"/>
          </w:rPr>
          <w:t>Fadis</w:t>
        </w:r>
      </w:hyperlink>
      <w:r w:rsidRPr="00A230F7">
        <w:rPr>
          <w:rFonts w:ascii="Arial" w:eastAsia="Calibri" w:hAnsi="Arial" w:cs="Arial"/>
          <w:lang w:eastAsia="en-US"/>
        </w:rPr>
        <w:t xml:space="preserve">, </w:t>
      </w:r>
      <w:hyperlink r:id="rId16" w:history="1">
        <w:r w:rsidRPr="00A230F7">
          <w:rPr>
            <w:rFonts w:ascii="Arial" w:eastAsia="Calibri" w:hAnsi="Arial" w:cs="Arial"/>
            <w:color w:val="0000FF"/>
            <w:u w:val="single"/>
            <w:lang w:eastAsia="en-US"/>
          </w:rPr>
          <w:t>Ferraro</w:t>
        </w:r>
      </w:hyperlink>
      <w:r w:rsidRPr="00A230F7">
        <w:rPr>
          <w:rFonts w:ascii="Arial" w:eastAsia="Calibri" w:hAnsi="Arial" w:cs="Arial"/>
          <w:lang w:eastAsia="en-US"/>
        </w:rPr>
        <w:t xml:space="preserve">, </w:t>
      </w:r>
      <w:hyperlink r:id="rId17" w:history="1">
        <w:r w:rsidRPr="00A230F7">
          <w:rPr>
            <w:rFonts w:ascii="Arial" w:eastAsia="Calibri" w:hAnsi="Arial" w:cs="Arial"/>
            <w:color w:val="0000FF"/>
            <w:u w:val="single"/>
            <w:lang w:eastAsia="en-US"/>
          </w:rPr>
          <w:t>Flainox</w:t>
        </w:r>
      </w:hyperlink>
      <w:r w:rsidRPr="00A230F7">
        <w:rPr>
          <w:rFonts w:ascii="Arial" w:eastAsia="Calibri" w:hAnsi="Arial" w:cs="Arial"/>
          <w:lang w:eastAsia="en-US"/>
        </w:rPr>
        <w:t xml:space="preserve">, </w:t>
      </w:r>
      <w:hyperlink r:id="rId18" w:history="1">
        <w:r w:rsidRPr="00A230F7">
          <w:rPr>
            <w:rFonts w:ascii="Arial" w:eastAsia="Calibri" w:hAnsi="Arial" w:cs="Arial"/>
            <w:color w:val="0000FF"/>
            <w:u w:val="single"/>
            <w:lang w:eastAsia="en-US"/>
          </w:rPr>
          <w:t>Lafer</w:t>
        </w:r>
      </w:hyperlink>
      <w:r w:rsidRPr="00A230F7">
        <w:rPr>
          <w:rFonts w:ascii="Arial" w:eastAsia="Calibri" w:hAnsi="Arial" w:cs="Arial"/>
          <w:lang w:eastAsia="en-US"/>
        </w:rPr>
        <w:t xml:space="preserve">, </w:t>
      </w:r>
      <w:hyperlink r:id="rId19" w:history="1">
        <w:r w:rsidRPr="00A230F7">
          <w:rPr>
            <w:rFonts w:ascii="Arial" w:eastAsia="Calibri" w:hAnsi="Arial" w:cs="Arial"/>
            <w:color w:val="0000FF"/>
            <w:u w:val="single"/>
            <w:lang w:eastAsia="en-US"/>
          </w:rPr>
          <w:t>Loptex</w:t>
        </w:r>
      </w:hyperlink>
      <w:r w:rsidRPr="00A230F7">
        <w:rPr>
          <w:rFonts w:ascii="Arial" w:eastAsia="Calibri" w:hAnsi="Arial" w:cs="Arial"/>
          <w:lang w:eastAsia="en-US"/>
        </w:rPr>
        <w:t xml:space="preserve">, </w:t>
      </w:r>
      <w:hyperlink r:id="rId20" w:history="1">
        <w:r w:rsidRPr="00A230F7">
          <w:rPr>
            <w:rFonts w:ascii="Arial" w:eastAsia="Calibri" w:hAnsi="Arial" w:cs="Arial"/>
            <w:color w:val="0000FF"/>
            <w:u w:val="single"/>
            <w:lang w:eastAsia="en-US"/>
          </w:rPr>
          <w:t>Mariplast</w:t>
        </w:r>
      </w:hyperlink>
      <w:r w:rsidRPr="00A230F7">
        <w:rPr>
          <w:rFonts w:ascii="Arial" w:eastAsia="Calibri" w:hAnsi="Arial" w:cs="Arial"/>
          <w:lang w:eastAsia="en-US"/>
        </w:rPr>
        <w:t xml:space="preserve">, </w:t>
      </w:r>
      <w:hyperlink r:id="rId21" w:history="1">
        <w:r w:rsidRPr="00A230F7">
          <w:rPr>
            <w:rFonts w:ascii="Arial" w:eastAsia="Calibri" w:hAnsi="Arial" w:cs="Arial"/>
            <w:color w:val="0000FF"/>
            <w:u w:val="single"/>
            <w:lang w:eastAsia="en-US"/>
          </w:rPr>
          <w:t>Mcs</w:t>
        </w:r>
      </w:hyperlink>
      <w:r w:rsidRPr="00A230F7">
        <w:rPr>
          <w:rFonts w:ascii="Arial" w:eastAsia="Calibri" w:hAnsi="Arial" w:cs="Arial"/>
          <w:lang w:eastAsia="en-US"/>
        </w:rPr>
        <w:t xml:space="preserve">, </w:t>
      </w:r>
      <w:hyperlink r:id="rId22" w:history="1">
        <w:r w:rsidRPr="00A230F7">
          <w:rPr>
            <w:rFonts w:ascii="Arial" w:eastAsia="Calibri" w:hAnsi="Arial" w:cs="Arial"/>
            <w:color w:val="0000FF"/>
            <w:u w:val="single"/>
            <w:lang w:eastAsia="en-US"/>
          </w:rPr>
          <w:t>Mesdan</w:t>
        </w:r>
      </w:hyperlink>
      <w:r w:rsidRPr="00A230F7">
        <w:rPr>
          <w:rFonts w:ascii="Arial" w:eastAsia="Calibri" w:hAnsi="Arial" w:cs="Arial"/>
          <w:lang w:eastAsia="en-US"/>
        </w:rPr>
        <w:t xml:space="preserve">, </w:t>
      </w:r>
      <w:hyperlink r:id="rId23" w:history="1">
        <w:r w:rsidRPr="00A230F7">
          <w:rPr>
            <w:rFonts w:ascii="Arial" w:eastAsia="Calibri" w:hAnsi="Arial" w:cs="Arial"/>
            <w:color w:val="0000FF"/>
            <w:u w:val="single"/>
            <w:lang w:eastAsia="en-US"/>
          </w:rPr>
          <w:t>Pugi</w:t>
        </w:r>
      </w:hyperlink>
      <w:r w:rsidRPr="00A230F7">
        <w:rPr>
          <w:rFonts w:ascii="Arial" w:eastAsia="Calibri" w:hAnsi="Arial" w:cs="Arial"/>
          <w:lang w:eastAsia="en-US"/>
        </w:rPr>
        <w:t xml:space="preserve">, </w:t>
      </w:r>
      <w:hyperlink r:id="rId24" w:history="1">
        <w:r w:rsidRPr="00A230F7">
          <w:rPr>
            <w:rFonts w:ascii="Arial" w:eastAsia="Calibri" w:hAnsi="Arial" w:cs="Arial"/>
            <w:color w:val="0000FF"/>
            <w:u w:val="single"/>
            <w:lang w:eastAsia="en-US"/>
          </w:rPr>
          <w:t>Ratti</w:t>
        </w:r>
      </w:hyperlink>
      <w:r w:rsidRPr="00A230F7">
        <w:rPr>
          <w:rFonts w:ascii="Arial" w:eastAsia="Calibri" w:hAnsi="Arial" w:cs="Arial"/>
          <w:lang w:eastAsia="en-US"/>
        </w:rPr>
        <w:t xml:space="preserve">, </w:t>
      </w:r>
      <w:hyperlink r:id="rId25" w:history="1">
        <w:r w:rsidRPr="00A230F7">
          <w:rPr>
            <w:rFonts w:ascii="Arial" w:eastAsia="Calibri" w:hAnsi="Arial" w:cs="Arial"/>
            <w:color w:val="0000FF"/>
            <w:u w:val="single"/>
            <w:lang w:eastAsia="en-US"/>
          </w:rPr>
          <w:t>Reggiani</w:t>
        </w:r>
      </w:hyperlink>
      <w:r w:rsidRPr="00A230F7">
        <w:rPr>
          <w:rFonts w:ascii="Arial" w:eastAsia="Calibri" w:hAnsi="Arial" w:cs="Arial"/>
          <w:lang w:eastAsia="en-US"/>
        </w:rPr>
        <w:t xml:space="preserve">, </w:t>
      </w:r>
      <w:hyperlink r:id="rId26" w:history="1">
        <w:r w:rsidRPr="00A230F7">
          <w:rPr>
            <w:rFonts w:ascii="Arial" w:eastAsia="Calibri" w:hAnsi="Arial" w:cs="Arial"/>
            <w:color w:val="0000FF"/>
            <w:u w:val="single"/>
            <w:lang w:eastAsia="en-US"/>
          </w:rPr>
          <w:t>Roj</w:t>
        </w:r>
      </w:hyperlink>
      <w:r w:rsidRPr="00A230F7">
        <w:rPr>
          <w:rFonts w:ascii="Arial" w:eastAsia="Calibri" w:hAnsi="Arial" w:cs="Arial"/>
          <w:lang w:eastAsia="en-US"/>
        </w:rPr>
        <w:t xml:space="preserve">, </w:t>
      </w:r>
      <w:hyperlink r:id="rId27" w:history="1">
        <w:r w:rsidRPr="00A230F7">
          <w:rPr>
            <w:rFonts w:ascii="Arial" w:eastAsia="Calibri" w:hAnsi="Arial" w:cs="Arial"/>
            <w:color w:val="0000FF"/>
            <w:u w:val="single"/>
            <w:lang w:eastAsia="en-US"/>
          </w:rPr>
          <w:t>Santoni</w:t>
        </w:r>
      </w:hyperlink>
      <w:r w:rsidRPr="00A230F7">
        <w:rPr>
          <w:rFonts w:ascii="Arial" w:eastAsia="Calibri" w:hAnsi="Arial" w:cs="Arial"/>
          <w:lang w:eastAsia="en-US"/>
        </w:rPr>
        <w:t xml:space="preserve">, </w:t>
      </w:r>
      <w:hyperlink r:id="rId28" w:history="1">
        <w:r w:rsidRPr="00A230F7">
          <w:rPr>
            <w:rFonts w:ascii="Arial" w:eastAsia="Calibri" w:hAnsi="Arial" w:cs="Arial"/>
            <w:color w:val="0000FF"/>
            <w:u w:val="single"/>
            <w:lang w:eastAsia="en-US"/>
          </w:rPr>
          <w:t>Savio</w:t>
        </w:r>
      </w:hyperlink>
      <w:r w:rsidRPr="00A230F7">
        <w:rPr>
          <w:rFonts w:ascii="Arial" w:eastAsia="Calibri" w:hAnsi="Arial" w:cs="Arial"/>
          <w:lang w:eastAsia="en-US"/>
        </w:rPr>
        <w:t>.</w:t>
      </w:r>
    </w:p>
    <w:p w:rsidR="00A230F7" w:rsidRPr="00A230F7" w:rsidRDefault="00A230F7" w:rsidP="00A230F7">
      <w:pPr>
        <w:spacing w:line="276" w:lineRule="auto"/>
        <w:rPr>
          <w:rFonts w:ascii="Arial" w:hAnsi="Arial" w:cs="Arial"/>
        </w:rPr>
      </w:pPr>
    </w:p>
    <w:p w:rsidR="00A230F7" w:rsidRPr="00A230F7" w:rsidRDefault="00A230F7" w:rsidP="00A230F7">
      <w:pPr>
        <w:spacing w:line="276" w:lineRule="auto"/>
        <w:rPr>
          <w:rFonts w:ascii="Arial" w:hAnsi="Arial" w:cs="Arial"/>
        </w:rPr>
      </w:pPr>
      <w:r w:rsidRPr="00A230F7">
        <w:rPr>
          <w:rFonts w:ascii="Arial" w:hAnsi="Arial" w:cs="Arial"/>
        </w:rPr>
        <w:t xml:space="preserve">Il presidente di ACIMIT, Alessandro Zucchi, è ottimista in merito a questa prima edizione di ITME Africa: </w:t>
      </w:r>
      <w:r w:rsidRPr="00A230F7">
        <w:rPr>
          <w:rFonts w:ascii="Arial" w:hAnsi="Arial" w:cs="Arial"/>
          <w:i/>
        </w:rPr>
        <w:t>"Le nostre esportazioni in Etiopia sono cresciute in modo significativo negli ultimi cinque anni, sebbene il loro valore complessivo rimanga piuttosto modesto (2,8 milioni di euro nel 2018). La qualità della nostra tecnologia è decisamente superiore a quella dei concorrenti che operano in questo mercato. ITME Africa, nonché le missioni istituzionali organizzate negli ultimi anni</w:t>
      </w:r>
      <w:r w:rsidR="008D145D">
        <w:rPr>
          <w:rFonts w:ascii="Arial" w:hAnsi="Arial" w:cs="Arial"/>
          <w:i/>
        </w:rPr>
        <w:t xml:space="preserve"> nell’area subsahariana</w:t>
      </w:r>
      <w:r w:rsidRPr="00A230F7">
        <w:rPr>
          <w:rFonts w:ascii="Arial" w:hAnsi="Arial" w:cs="Arial"/>
          <w:i/>
        </w:rPr>
        <w:t xml:space="preserve">, grazie al supporto del Ministero dello Sviluppo Economico e ICE Agenzia, offrono l’opportunità, </w:t>
      </w:r>
      <w:r w:rsidRPr="008D145D">
        <w:rPr>
          <w:rFonts w:ascii="Arial" w:hAnsi="Arial" w:cs="Arial"/>
        </w:rPr>
        <w:t>conclude Zucchi,</w:t>
      </w:r>
      <w:r w:rsidRPr="00A230F7">
        <w:rPr>
          <w:rFonts w:ascii="Arial" w:hAnsi="Arial" w:cs="Arial"/>
          <w:i/>
        </w:rPr>
        <w:t xml:space="preserve"> a molte nostre aziende di farsi conoscere in un’area che ha ottim</w:t>
      </w:r>
      <w:r w:rsidR="008D145D">
        <w:rPr>
          <w:rFonts w:ascii="Arial" w:hAnsi="Arial" w:cs="Arial"/>
          <w:i/>
        </w:rPr>
        <w:t>e</w:t>
      </w:r>
      <w:r w:rsidRPr="00A230F7">
        <w:rPr>
          <w:rFonts w:ascii="Arial" w:hAnsi="Arial" w:cs="Arial"/>
          <w:i/>
        </w:rPr>
        <w:t xml:space="preserve"> potenzialità di sviluppo per il </w:t>
      </w:r>
      <w:r w:rsidR="008D145D">
        <w:rPr>
          <w:rFonts w:ascii="Arial" w:hAnsi="Arial" w:cs="Arial"/>
          <w:i/>
        </w:rPr>
        <w:t>s</w:t>
      </w:r>
      <w:r w:rsidRPr="00A230F7">
        <w:rPr>
          <w:rFonts w:ascii="Arial" w:hAnsi="Arial" w:cs="Arial"/>
          <w:i/>
        </w:rPr>
        <w:t>ettore</w:t>
      </w:r>
      <w:r w:rsidR="008D145D">
        <w:rPr>
          <w:rFonts w:ascii="Arial" w:hAnsi="Arial" w:cs="Arial"/>
          <w:i/>
        </w:rPr>
        <w:t xml:space="preserve"> meccanotessile</w:t>
      </w:r>
      <w:r w:rsidRPr="00A230F7">
        <w:rPr>
          <w:rFonts w:ascii="Arial" w:hAnsi="Arial" w:cs="Arial"/>
          <w:i/>
        </w:rPr>
        <w:t>”</w:t>
      </w:r>
      <w:r w:rsidRPr="00A230F7">
        <w:rPr>
          <w:rFonts w:ascii="Arial" w:hAnsi="Arial" w:cs="Arial"/>
        </w:rPr>
        <w:t>.</w:t>
      </w:r>
    </w:p>
    <w:p w:rsidR="00A230F7" w:rsidRDefault="00A230F7" w:rsidP="00FE13C5">
      <w:pPr>
        <w:spacing w:line="276" w:lineRule="auto"/>
        <w:rPr>
          <w:rFonts w:ascii="Arial" w:hAnsi="Arial" w:cs="Arial"/>
          <w:b/>
        </w:rPr>
      </w:pPr>
    </w:p>
    <w:p w:rsidR="00A230F7" w:rsidRDefault="00A230F7" w:rsidP="00FE13C5">
      <w:pPr>
        <w:spacing w:line="276" w:lineRule="auto"/>
        <w:rPr>
          <w:rFonts w:ascii="Arial" w:hAnsi="Arial" w:cs="Arial"/>
          <w:b/>
        </w:rPr>
      </w:pPr>
    </w:p>
    <w:p w:rsidR="00FE13C5" w:rsidRPr="00860616" w:rsidRDefault="00FE13C5" w:rsidP="00FE13C5">
      <w:pPr>
        <w:pStyle w:val="Intestazione"/>
        <w:tabs>
          <w:tab w:val="clear" w:pos="4819"/>
          <w:tab w:val="clear" w:pos="9638"/>
          <w:tab w:val="left" w:pos="1418"/>
        </w:tabs>
        <w:spacing w:line="276" w:lineRule="auto"/>
        <w:rPr>
          <w:rFonts w:ascii="Arial" w:hAnsi="Arial" w:cs="Arial"/>
          <w:b/>
          <w:bCs/>
          <w:iCs/>
        </w:rPr>
      </w:pPr>
    </w:p>
    <w:p w:rsidR="00A230F7" w:rsidRDefault="00A230F7" w:rsidP="00FE13C5">
      <w:pPr>
        <w:pStyle w:val="Intestazione"/>
        <w:tabs>
          <w:tab w:val="clear" w:pos="4819"/>
          <w:tab w:val="clear" w:pos="9638"/>
          <w:tab w:val="left" w:pos="1418"/>
        </w:tabs>
        <w:rPr>
          <w:rFonts w:ascii="Arial" w:hAnsi="Arial" w:cs="Arial"/>
          <w:b/>
          <w:bCs/>
          <w:iCs/>
        </w:rPr>
      </w:pPr>
    </w:p>
    <w:p w:rsidR="00A230F7" w:rsidRPr="00860616" w:rsidRDefault="00A230F7" w:rsidP="00FE13C5">
      <w:pPr>
        <w:pStyle w:val="Intestazione"/>
        <w:tabs>
          <w:tab w:val="clear" w:pos="4819"/>
          <w:tab w:val="clear" w:pos="9638"/>
          <w:tab w:val="left" w:pos="1418"/>
        </w:tabs>
        <w:rPr>
          <w:rFonts w:ascii="Arial" w:hAnsi="Arial" w:cs="Arial"/>
          <w:b/>
          <w:bCs/>
          <w:iCs/>
        </w:rPr>
      </w:pPr>
    </w:p>
    <w:p w:rsidR="00FE13C5" w:rsidRDefault="00FE13C5" w:rsidP="00FE13C5">
      <w:pPr>
        <w:pStyle w:val="Titolo1"/>
        <w:tabs>
          <w:tab w:val="left" w:pos="1418"/>
        </w:tabs>
        <w:rPr>
          <w:rFonts w:ascii="Arial" w:hAnsi="Arial" w:cs="Arial"/>
          <w:b/>
          <w:bCs/>
          <w:iCs/>
        </w:rPr>
      </w:pPr>
      <w:r>
        <w:rPr>
          <w:rFonts w:ascii="Arial" w:hAnsi="Arial" w:cs="Arial"/>
          <w:b/>
          <w:bCs/>
          <w:iCs/>
        </w:rPr>
        <w:t xml:space="preserve">Informazioni generali sul settore delle macchine tessili italiane e ACIMIT </w:t>
      </w:r>
    </w:p>
    <w:p w:rsidR="00FE13C5" w:rsidRDefault="00FE13C5" w:rsidP="00FE13C5">
      <w:pPr>
        <w:tabs>
          <w:tab w:val="left" w:pos="1418"/>
        </w:tabs>
        <w:rPr>
          <w:rFonts w:ascii="Arial" w:hAnsi="Arial" w:cs="Arial"/>
          <w:i/>
          <w:iCs/>
          <w:sz w:val="18"/>
          <w:szCs w:val="18"/>
        </w:rPr>
      </w:pPr>
      <w:r>
        <w:rPr>
          <w:rFonts w:ascii="Arial" w:hAnsi="Arial" w:cs="Arial"/>
          <w:i/>
          <w:iCs/>
          <w:sz w:val="18"/>
          <w:szCs w:val="18"/>
        </w:rPr>
        <w:t>ACIMIT rappresenta un settore industriale che comprende circa 300 aziende (che impiegano circa 12.000 persone) e che produce macchinari per un valore complessivo di circa 2</w:t>
      </w:r>
      <w:r w:rsidR="00E75076">
        <w:rPr>
          <w:rFonts w:ascii="Arial" w:hAnsi="Arial" w:cs="Arial"/>
          <w:i/>
          <w:iCs/>
          <w:sz w:val="18"/>
          <w:szCs w:val="18"/>
        </w:rPr>
        <w:t>,5 miliardi di euro, di cui l’83</w:t>
      </w:r>
      <w:r>
        <w:rPr>
          <w:rFonts w:ascii="Arial" w:hAnsi="Arial" w:cs="Arial"/>
          <w:i/>
          <w:iCs/>
          <w:sz w:val="18"/>
          <w:szCs w:val="18"/>
        </w:rPr>
        <w:t xml:space="preserve">% viene esportato. Creatività, tecnologia sostenibile, affidabilità e qualità sono le caratteristiche che hanno reso le macchine tessili italiane leader in tutto il mondo. </w:t>
      </w:r>
    </w:p>
    <w:p w:rsidR="00FE13C5" w:rsidRDefault="00FE13C5" w:rsidP="00FE13C5">
      <w:pPr>
        <w:tabs>
          <w:tab w:val="left" w:pos="1418"/>
        </w:tabs>
        <w:rPr>
          <w:rFonts w:ascii="Arial Narrow" w:eastAsia="Calibri" w:hAnsi="Arial Narrow" w:cs="Tahoma"/>
          <w:spacing w:val="0"/>
          <w:sz w:val="22"/>
          <w:szCs w:val="22"/>
          <w:lang w:eastAsia="en-US"/>
        </w:rPr>
      </w:pPr>
    </w:p>
    <w:p w:rsidR="00FE13C5" w:rsidRDefault="00FE13C5" w:rsidP="00FE13C5">
      <w:pPr>
        <w:tabs>
          <w:tab w:val="left" w:pos="1418"/>
        </w:tabs>
        <w:ind w:left="2268" w:hanging="2268"/>
        <w:jc w:val="left"/>
        <w:rPr>
          <w:b/>
          <w:bCs/>
          <w:i/>
          <w:sz w:val="16"/>
          <w:szCs w:val="16"/>
          <w:lang w:val="en-US"/>
        </w:rPr>
      </w:pPr>
      <w:r>
        <w:rPr>
          <w:b/>
          <w:bCs/>
          <w:i/>
          <w:sz w:val="16"/>
          <w:szCs w:val="16"/>
          <w:lang w:val="en-US"/>
        </w:rPr>
        <w:t>Contact:</w:t>
      </w:r>
      <w:r>
        <w:rPr>
          <w:rFonts w:cs="Helvetica"/>
          <w:noProof/>
          <w:lang w:val="en-US"/>
        </w:rPr>
        <w:t xml:space="preserve"> </w:t>
      </w:r>
    </w:p>
    <w:p w:rsidR="00FE13C5" w:rsidRPr="00A91F28" w:rsidRDefault="00FE13C5" w:rsidP="00FE13C5">
      <w:pPr>
        <w:tabs>
          <w:tab w:val="left" w:pos="1418"/>
        </w:tabs>
        <w:ind w:left="2268" w:hanging="2268"/>
        <w:jc w:val="left"/>
        <w:rPr>
          <w:rFonts w:ascii="Arial" w:hAnsi="Arial" w:cs="Arial"/>
          <w:b/>
          <w:i/>
          <w:sz w:val="16"/>
          <w:szCs w:val="16"/>
          <w:lang w:val="en-US"/>
        </w:rPr>
      </w:pPr>
      <w:r w:rsidRPr="00A91F28">
        <w:rPr>
          <w:rFonts w:ascii="Arial" w:hAnsi="Arial" w:cs="Arial"/>
          <w:b/>
          <w:i/>
          <w:iCs/>
          <w:sz w:val="16"/>
          <w:szCs w:val="16"/>
          <w:lang w:val="en-US"/>
        </w:rPr>
        <w:t xml:space="preserve">Mauro Badanelli, </w:t>
      </w:r>
      <w:r w:rsidRPr="00A91F28">
        <w:rPr>
          <w:rFonts w:ascii="Arial" w:hAnsi="Arial" w:cs="Arial"/>
          <w:b/>
          <w:i/>
          <w:sz w:val="16"/>
          <w:szCs w:val="16"/>
          <w:lang w:val="en-US"/>
        </w:rPr>
        <w:t xml:space="preserve">ACIMIT Economics-Press, </w:t>
      </w:r>
    </w:p>
    <w:p w:rsidR="008B015C" w:rsidRDefault="00FE13C5" w:rsidP="00FE13C5">
      <w:pPr>
        <w:tabs>
          <w:tab w:val="left" w:pos="1418"/>
        </w:tabs>
        <w:rPr>
          <w:rStyle w:val="Collegamentoipertestuale"/>
          <w:b/>
          <w:i/>
          <w:color w:val="auto"/>
          <w:sz w:val="16"/>
          <w:szCs w:val="16"/>
          <w:lang w:val="en-US"/>
        </w:rPr>
      </w:pPr>
      <w:r>
        <w:rPr>
          <w:rFonts w:ascii="Arial" w:hAnsi="Arial" w:cs="Arial"/>
          <w:b/>
          <w:i/>
          <w:sz w:val="16"/>
          <w:szCs w:val="16"/>
          <w:lang w:val="en-US"/>
        </w:rPr>
        <w:t>Tel. +39</w:t>
      </w:r>
      <w:r>
        <w:rPr>
          <w:b/>
          <w:i/>
          <w:sz w:val="16"/>
          <w:szCs w:val="16"/>
          <w:lang w:val="en-US"/>
        </w:rPr>
        <w:t xml:space="preserve">024693611, e-mail: </w:t>
      </w:r>
      <w:hyperlink r:id="rId29" w:history="1">
        <w:r w:rsidRPr="007C7B98">
          <w:rPr>
            <w:rStyle w:val="Collegamentoipertestuale"/>
            <w:b/>
            <w:i/>
            <w:color w:val="auto"/>
            <w:sz w:val="16"/>
            <w:szCs w:val="16"/>
            <w:lang w:val="en-US"/>
          </w:rPr>
          <w:t>economics-press@</w:t>
        </w:r>
        <w:r>
          <w:rPr>
            <w:rStyle w:val="Collegamentoipertestuale"/>
            <w:b/>
            <w:i/>
            <w:color w:val="auto"/>
            <w:sz w:val="16"/>
            <w:szCs w:val="16"/>
            <w:lang w:val="en-US"/>
          </w:rPr>
          <w:t>acimit</w:t>
        </w:r>
        <w:r w:rsidRPr="007C7B98">
          <w:rPr>
            <w:rStyle w:val="Collegamentoipertestuale"/>
            <w:b/>
            <w:i/>
            <w:color w:val="auto"/>
            <w:sz w:val="16"/>
            <w:szCs w:val="16"/>
            <w:lang w:val="en-US"/>
          </w:rPr>
          <w:t>.it</w:t>
        </w:r>
      </w:hyperlink>
    </w:p>
    <w:sectPr w:rsidR="008B015C" w:rsidSect="006E48AA">
      <w:headerReference w:type="even" r:id="rId30"/>
      <w:headerReference w:type="default" r:id="rId31"/>
      <w:footerReference w:type="default" r:id="rId32"/>
      <w:headerReference w:type="first" r:id="rId33"/>
      <w:footerReference w:type="first" r:id="rId34"/>
      <w:pgSz w:w="11907" w:h="16840" w:code="9"/>
      <w:pgMar w:top="1985" w:right="1474" w:bottom="1474" w:left="1474" w:header="822" w:footer="80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682" w:rsidRDefault="00A01682">
      <w:r>
        <w:separator/>
      </w:r>
    </w:p>
  </w:endnote>
  <w:endnote w:type="continuationSeparator" w:id="0">
    <w:p w:rsidR="00A01682" w:rsidRDefault="00A0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81C" w:rsidRDefault="009B181C">
    <w:pPr>
      <w:pStyle w:val="Pidipagina"/>
    </w:pPr>
    <w:r>
      <w:rPr>
        <w:noProof/>
      </w:rPr>
      <w:drawing>
        <wp:anchor distT="0" distB="0" distL="114300" distR="114300" simplePos="0" relativeHeight="251662336" behindDoc="0" locked="0" layoutInCell="1" allowOverlap="1" wp14:anchorId="318B6EE6" wp14:editId="4D2A2EE4">
          <wp:simplePos x="0" y="0"/>
          <wp:positionH relativeFrom="column">
            <wp:posOffset>-967740</wp:posOffset>
          </wp:positionH>
          <wp:positionV relativeFrom="paragraph">
            <wp:posOffset>-104775</wp:posOffset>
          </wp:positionV>
          <wp:extent cx="7603200" cy="759600"/>
          <wp:effectExtent l="0" t="0" r="0" b="254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ondo word 2 BDN70a.png"/>
                  <pic:cNvPicPr/>
                </pic:nvPicPr>
                <pic:blipFill>
                  <a:blip r:embed="rId1">
                    <a:extLst>
                      <a:ext uri="{28A0092B-C50C-407E-A947-70E740481C1C}">
                        <a14:useLocalDpi xmlns:a14="http://schemas.microsoft.com/office/drawing/2010/main" val="0"/>
                      </a:ext>
                    </a:extLst>
                  </a:blip>
                  <a:stretch>
                    <a:fillRect/>
                  </a:stretch>
                </pic:blipFill>
                <pic:spPr>
                  <a:xfrm>
                    <a:off x="0" y="0"/>
                    <a:ext cx="7603200" cy="7596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81C" w:rsidRDefault="009B181C">
    <w:pPr>
      <w:pStyle w:val="Pidipagina"/>
      <w:rPr>
        <w:sz w:val="17"/>
      </w:rPr>
    </w:pPr>
    <w:r>
      <w:rPr>
        <w:noProof/>
      </w:rPr>
      <w:drawing>
        <wp:anchor distT="0" distB="0" distL="114300" distR="114300" simplePos="0" relativeHeight="251657216" behindDoc="0" locked="0" layoutInCell="1" allowOverlap="1" wp14:anchorId="3D8C1645" wp14:editId="423F217E">
          <wp:simplePos x="0" y="0"/>
          <wp:positionH relativeFrom="column">
            <wp:posOffset>-937895</wp:posOffset>
          </wp:positionH>
          <wp:positionV relativeFrom="paragraph">
            <wp:posOffset>-78105</wp:posOffset>
          </wp:positionV>
          <wp:extent cx="7590790" cy="716915"/>
          <wp:effectExtent l="0" t="0" r="0" b="6985"/>
          <wp:wrapNone/>
          <wp:docPr id="1" name="Immagine 36" descr="Descrizione: C:\Documents and Settings\brr.ACIMIT\Desktop\sfondo word BD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6" descr="Descrizione: C:\Documents and Settings\brr.ACIMIT\Desktop\sfondo word BDN5.png"/>
                  <pic:cNvPicPr>
                    <a:picLocks noChangeAspect="1" noChangeArrowheads="1"/>
                  </pic:cNvPicPr>
                </pic:nvPicPr>
                <pic:blipFill>
                  <a:blip r:embed="rId1">
                    <a:extLst>
                      <a:ext uri="{28A0092B-C50C-407E-A947-70E740481C1C}">
                        <a14:useLocalDpi xmlns:a14="http://schemas.microsoft.com/office/drawing/2010/main" val="0"/>
                      </a:ext>
                    </a:extLst>
                  </a:blip>
                  <a:srcRect t="79140"/>
                  <a:stretch>
                    <a:fillRect/>
                  </a:stretch>
                </pic:blipFill>
                <pic:spPr bwMode="auto">
                  <a:xfrm>
                    <a:off x="0" y="0"/>
                    <a:ext cx="7590790" cy="71691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682" w:rsidRDefault="00A01682">
      <w:r>
        <w:separator/>
      </w:r>
    </w:p>
  </w:footnote>
  <w:footnote w:type="continuationSeparator" w:id="0">
    <w:p w:rsidR="00A01682" w:rsidRDefault="00A01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81C" w:rsidRDefault="009B181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B181C" w:rsidRDefault="009B181C">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81C" w:rsidRDefault="009B181C">
    <w:pPr>
      <w:pStyle w:val="Intestazione"/>
      <w:ind w:right="360"/>
    </w:pPr>
    <w:r>
      <w:rPr>
        <w:noProof/>
      </w:rPr>
      <w:drawing>
        <wp:anchor distT="0" distB="0" distL="114300" distR="114300" simplePos="0" relativeHeight="251661312" behindDoc="0" locked="0" layoutInCell="1" allowOverlap="1" wp14:anchorId="2D875166" wp14:editId="3B4A6EDA">
          <wp:simplePos x="0" y="0"/>
          <wp:positionH relativeFrom="column">
            <wp:posOffset>-952500</wp:posOffset>
          </wp:positionH>
          <wp:positionV relativeFrom="paragraph">
            <wp:posOffset>-530860</wp:posOffset>
          </wp:positionV>
          <wp:extent cx="7585075" cy="1270635"/>
          <wp:effectExtent l="0" t="0" r="0" b="5715"/>
          <wp:wrapNone/>
          <wp:docPr id="7" name="Immagine 7" descr="sfondo word 2 B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fondo word 2 BD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27063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81C" w:rsidRDefault="009B181C">
    <w:pPr>
      <w:pStyle w:val="Intestazione"/>
    </w:pPr>
    <w:r>
      <w:rPr>
        <w:noProof/>
      </w:rPr>
      <w:drawing>
        <wp:anchor distT="0" distB="0" distL="114300" distR="114300" simplePos="0" relativeHeight="251656192" behindDoc="0" locked="0" layoutInCell="1" allowOverlap="1" wp14:anchorId="6655C9A7" wp14:editId="0425E9EF">
          <wp:simplePos x="0" y="0"/>
          <wp:positionH relativeFrom="column">
            <wp:posOffset>-939800</wp:posOffset>
          </wp:positionH>
          <wp:positionV relativeFrom="paragraph">
            <wp:posOffset>-521335</wp:posOffset>
          </wp:positionV>
          <wp:extent cx="7585710" cy="1282065"/>
          <wp:effectExtent l="0" t="0" r="0" b="0"/>
          <wp:wrapNone/>
          <wp:docPr id="2" name="Immagine 31" descr="Descrizione: C:\Documents and Settings\brr.ACIMIT\Desktop\sfondo word BD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Descrizione: C:\Documents and Settings\brr.ACIMIT\Desktop\sfondo word BDN1.png"/>
                  <pic:cNvPicPr>
                    <a:picLocks noChangeAspect="1" noChangeArrowheads="1"/>
                  </pic:cNvPicPr>
                </pic:nvPicPr>
                <pic:blipFill>
                  <a:blip r:embed="rId1">
                    <a:extLst>
                      <a:ext uri="{28A0092B-C50C-407E-A947-70E740481C1C}">
                        <a14:useLocalDpi xmlns:a14="http://schemas.microsoft.com/office/drawing/2010/main" val="0"/>
                      </a:ext>
                    </a:extLst>
                  </a:blip>
                  <a:srcRect b="44836"/>
                  <a:stretch>
                    <a:fillRect/>
                  </a:stretch>
                </pic:blipFill>
                <pic:spPr bwMode="auto">
                  <a:xfrm>
                    <a:off x="0" y="0"/>
                    <a:ext cx="7585710" cy="128206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60"/>
    <w:rsid w:val="00014060"/>
    <w:rsid w:val="000264F4"/>
    <w:rsid w:val="00027C75"/>
    <w:rsid w:val="0005265B"/>
    <w:rsid w:val="000622F6"/>
    <w:rsid w:val="000811E4"/>
    <w:rsid w:val="00081C29"/>
    <w:rsid w:val="00093089"/>
    <w:rsid w:val="001304F9"/>
    <w:rsid w:val="001829C5"/>
    <w:rsid w:val="00192BDD"/>
    <w:rsid w:val="001A178B"/>
    <w:rsid w:val="00251F42"/>
    <w:rsid w:val="00265BDA"/>
    <w:rsid w:val="00282C4A"/>
    <w:rsid w:val="00283ADD"/>
    <w:rsid w:val="002C429B"/>
    <w:rsid w:val="002D45A6"/>
    <w:rsid w:val="002E22EA"/>
    <w:rsid w:val="00313A11"/>
    <w:rsid w:val="00326740"/>
    <w:rsid w:val="00326D39"/>
    <w:rsid w:val="003872A0"/>
    <w:rsid w:val="003F0C4C"/>
    <w:rsid w:val="003F4390"/>
    <w:rsid w:val="003F59F1"/>
    <w:rsid w:val="004060A5"/>
    <w:rsid w:val="004158B8"/>
    <w:rsid w:val="0044544C"/>
    <w:rsid w:val="0044648D"/>
    <w:rsid w:val="00451EA0"/>
    <w:rsid w:val="0046043A"/>
    <w:rsid w:val="00480DD1"/>
    <w:rsid w:val="004C4C6F"/>
    <w:rsid w:val="004F1F0C"/>
    <w:rsid w:val="00513BC5"/>
    <w:rsid w:val="005202F3"/>
    <w:rsid w:val="00524A59"/>
    <w:rsid w:val="00550E2F"/>
    <w:rsid w:val="00594408"/>
    <w:rsid w:val="005A299A"/>
    <w:rsid w:val="005B622D"/>
    <w:rsid w:val="005E614A"/>
    <w:rsid w:val="00602851"/>
    <w:rsid w:val="00635998"/>
    <w:rsid w:val="00642AF2"/>
    <w:rsid w:val="006634F7"/>
    <w:rsid w:val="0067172B"/>
    <w:rsid w:val="006827C2"/>
    <w:rsid w:val="006A327E"/>
    <w:rsid w:val="006B05B2"/>
    <w:rsid w:val="006D614D"/>
    <w:rsid w:val="006E48AA"/>
    <w:rsid w:val="006F0233"/>
    <w:rsid w:val="006F30DE"/>
    <w:rsid w:val="007078E7"/>
    <w:rsid w:val="00716070"/>
    <w:rsid w:val="00732179"/>
    <w:rsid w:val="00796DE6"/>
    <w:rsid w:val="007C1F6F"/>
    <w:rsid w:val="007D340E"/>
    <w:rsid w:val="00825EF3"/>
    <w:rsid w:val="00836E6C"/>
    <w:rsid w:val="008650CA"/>
    <w:rsid w:val="008B015C"/>
    <w:rsid w:val="008D145D"/>
    <w:rsid w:val="008D24D7"/>
    <w:rsid w:val="009013C1"/>
    <w:rsid w:val="009141D2"/>
    <w:rsid w:val="0092654C"/>
    <w:rsid w:val="009314E7"/>
    <w:rsid w:val="00941745"/>
    <w:rsid w:val="00966897"/>
    <w:rsid w:val="009B181C"/>
    <w:rsid w:val="009D28FB"/>
    <w:rsid w:val="009E1249"/>
    <w:rsid w:val="00A01682"/>
    <w:rsid w:val="00A054F9"/>
    <w:rsid w:val="00A230F7"/>
    <w:rsid w:val="00A46871"/>
    <w:rsid w:val="00A65DA8"/>
    <w:rsid w:val="00A66449"/>
    <w:rsid w:val="00A717F6"/>
    <w:rsid w:val="00A91F28"/>
    <w:rsid w:val="00B11CD6"/>
    <w:rsid w:val="00B2661C"/>
    <w:rsid w:val="00B5613E"/>
    <w:rsid w:val="00BC2582"/>
    <w:rsid w:val="00BC605F"/>
    <w:rsid w:val="00BE1683"/>
    <w:rsid w:val="00C608A6"/>
    <w:rsid w:val="00D328DC"/>
    <w:rsid w:val="00D93992"/>
    <w:rsid w:val="00D955BB"/>
    <w:rsid w:val="00DE5B55"/>
    <w:rsid w:val="00DE672E"/>
    <w:rsid w:val="00DF36FD"/>
    <w:rsid w:val="00DF6576"/>
    <w:rsid w:val="00DF7AE4"/>
    <w:rsid w:val="00E6195A"/>
    <w:rsid w:val="00E75076"/>
    <w:rsid w:val="00E91052"/>
    <w:rsid w:val="00E96D26"/>
    <w:rsid w:val="00F30845"/>
    <w:rsid w:val="00F457AC"/>
    <w:rsid w:val="00F562E2"/>
    <w:rsid w:val="00F6134D"/>
    <w:rsid w:val="00F966D9"/>
    <w:rsid w:val="00FB41F4"/>
    <w:rsid w:val="00FE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13C5"/>
    <w:pPr>
      <w:jc w:val="both"/>
    </w:pPr>
    <w:rPr>
      <w:rFonts w:ascii="Helvetica" w:hAnsi="Helvetica"/>
      <w:spacing w:val="12"/>
    </w:rPr>
  </w:style>
  <w:style w:type="paragraph" w:styleId="Titolo1">
    <w:name w:val="heading 1"/>
    <w:basedOn w:val="Normale"/>
    <w:next w:val="Normale"/>
    <w:link w:val="Titolo1Carattere"/>
    <w:uiPriority w:val="99"/>
    <w:qFormat/>
    <w:pPr>
      <w:keepNext/>
      <w:outlineLvl w:val="0"/>
    </w:pPr>
    <w:rPr>
      <w:i/>
    </w:rPr>
  </w:style>
  <w:style w:type="paragraph" w:styleId="Titolo2">
    <w:name w:val="heading 2"/>
    <w:basedOn w:val="Normale"/>
    <w:next w:val="Normale"/>
    <w:qFormat/>
    <w:pPr>
      <w:keepNext/>
      <w:outlineLvl w:val="1"/>
    </w:pPr>
    <w:rPr>
      <w:i/>
      <w:spacing w:val="0"/>
      <w:sz w:val="15"/>
    </w:rPr>
  </w:style>
  <w:style w:type="paragraph" w:styleId="Titolo3">
    <w:name w:val="heading 3"/>
    <w:basedOn w:val="Normale"/>
    <w:next w:val="Normale"/>
    <w:qFormat/>
    <w:pPr>
      <w:keepNext/>
      <w:tabs>
        <w:tab w:val="left" w:pos="1418"/>
      </w:tabs>
      <w:jc w:val="center"/>
      <w:outlineLvl w:val="2"/>
    </w:pPr>
    <w:rPr>
      <w:rFonts w:ascii="Arial" w:hAnsi="Arial"/>
      <w:b/>
      <w:sz w:val="24"/>
    </w:rPr>
  </w:style>
  <w:style w:type="paragraph" w:styleId="Titolo4">
    <w:name w:val="heading 4"/>
    <w:basedOn w:val="Normale"/>
    <w:next w:val="Normale"/>
    <w:link w:val="Titolo4Carattere"/>
    <w:qFormat/>
    <w:pPr>
      <w:keepNext/>
      <w:tabs>
        <w:tab w:val="left" w:pos="1418"/>
      </w:tabs>
      <w:ind w:left="2268" w:hanging="2268"/>
      <w:jc w:val="left"/>
      <w:outlineLvl w:val="3"/>
    </w:pPr>
    <w:rPr>
      <w:b/>
      <w:bCs/>
      <w:i/>
      <w:sz w:val="1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0">
    <w:name w:val="titolo1"/>
    <w:basedOn w:val="Normale"/>
    <w:next w:val="Normale"/>
    <w:pPr>
      <w:jc w:val="right"/>
    </w:pPr>
    <w:rPr>
      <w:b/>
    </w:rPr>
  </w:style>
  <w:style w:type="paragraph" w:customStyle="1" w:styleId="flash1">
    <w:name w:val="flash1"/>
    <w:basedOn w:val="Normale"/>
    <w:pPr>
      <w:spacing w:before="6000"/>
    </w:pPr>
    <w:rPr>
      <w:sz w:val="16"/>
    </w:rPr>
  </w:style>
  <w:style w:type="character" w:customStyle="1" w:styleId="Collegamentoipertestuale1">
    <w:name w:val="Collegamento ipertestuale1"/>
    <w:rPr>
      <w:color w:val="0000FF"/>
      <w:u w:val="single"/>
    </w:rPr>
  </w:style>
  <w:style w:type="character" w:customStyle="1" w:styleId="Collegamentovisitato1">
    <w:name w:val="Collegamento visitato1"/>
    <w:rPr>
      <w:color w:val="800080"/>
      <w:u w:val="single"/>
    </w:rPr>
  </w:style>
  <w:style w:type="paragraph" w:styleId="Intestazione">
    <w:name w:val="header"/>
    <w:basedOn w:val="Normale"/>
    <w:link w:val="IntestazioneCarattere"/>
    <w:semiHidden/>
    <w:pPr>
      <w:tabs>
        <w:tab w:val="center" w:pos="4819"/>
        <w:tab w:val="right" w:pos="9638"/>
      </w:tabs>
    </w:pPr>
  </w:style>
  <w:style w:type="character" w:styleId="Numeropagina">
    <w:name w:val="page number"/>
    <w:basedOn w:val="Carpredefinitoparagrafo"/>
    <w:semiHidden/>
  </w:style>
  <w:style w:type="paragraph" w:styleId="Pidipagina">
    <w:name w:val="footer"/>
    <w:basedOn w:val="Normale"/>
    <w:semiHidden/>
    <w:pPr>
      <w:tabs>
        <w:tab w:val="center" w:pos="4819"/>
        <w:tab w:val="right" w:pos="9638"/>
      </w:tabs>
    </w:pPr>
  </w:style>
  <w:style w:type="character" w:styleId="Collegamentoipertestuale">
    <w:name w:val="Hyperlink"/>
    <w:uiPriority w:val="99"/>
    <w:unhideWhenUsed/>
    <w:rPr>
      <w:color w:val="0000FF"/>
      <w:u w:val="single"/>
    </w:rPr>
  </w:style>
  <w:style w:type="character" w:customStyle="1" w:styleId="Titolo4Carattere">
    <w:name w:val="Titolo 4 Carattere"/>
    <w:link w:val="Titolo4"/>
    <w:rPr>
      <w:rFonts w:ascii="Helvetica" w:hAnsi="Helvetica"/>
      <w:b/>
      <w:bCs/>
      <w:i/>
      <w:spacing w:val="12"/>
      <w:sz w:val="16"/>
      <w:lang w:val="en-GB"/>
    </w:rPr>
  </w:style>
  <w:style w:type="paragraph" w:styleId="Corpodeltesto2">
    <w:name w:val="Body Text 2"/>
    <w:basedOn w:val="Normale"/>
    <w:link w:val="Corpodeltesto2Carattere"/>
    <w:semiHidden/>
    <w:pPr>
      <w:tabs>
        <w:tab w:val="left" w:pos="1418"/>
      </w:tabs>
    </w:pPr>
    <w:rPr>
      <w:b/>
    </w:rPr>
  </w:style>
  <w:style w:type="character" w:customStyle="1" w:styleId="Corpodeltesto2Carattere">
    <w:name w:val="Corpo del testo 2 Carattere"/>
    <w:link w:val="Corpodeltesto2"/>
    <w:semiHidden/>
    <w:rPr>
      <w:rFonts w:ascii="Helvetica" w:hAnsi="Helvetica"/>
      <w:b/>
      <w:spacing w:val="12"/>
    </w:rPr>
  </w:style>
  <w:style w:type="paragraph" w:styleId="Corpodeltesto3">
    <w:name w:val="Body Text 3"/>
    <w:basedOn w:val="Normale"/>
    <w:link w:val="Corpodeltesto3Carattere"/>
    <w:semiHidden/>
    <w:pPr>
      <w:jc w:val="center"/>
    </w:pPr>
    <w:rPr>
      <w:b/>
      <w:bCs/>
    </w:rPr>
  </w:style>
  <w:style w:type="character" w:customStyle="1" w:styleId="Corpodeltesto3Carattere">
    <w:name w:val="Corpo del testo 3 Carattere"/>
    <w:link w:val="Corpodeltesto3"/>
    <w:semiHidden/>
    <w:rPr>
      <w:rFonts w:ascii="Helvetica" w:hAnsi="Helvetica"/>
      <w:b/>
      <w:bCs/>
      <w:spacing w:val="12"/>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link w:val="Testofumetto"/>
    <w:uiPriority w:val="99"/>
    <w:semiHidden/>
    <w:rPr>
      <w:rFonts w:ascii="Tahoma" w:hAnsi="Tahoma" w:cs="Tahoma"/>
      <w:spacing w:val="12"/>
      <w:sz w:val="16"/>
      <w:szCs w:val="16"/>
    </w:rPr>
  </w:style>
  <w:style w:type="character" w:customStyle="1" w:styleId="Titolo1Carattere">
    <w:name w:val="Titolo 1 Carattere"/>
    <w:basedOn w:val="Carpredefinitoparagrafo"/>
    <w:link w:val="Titolo1"/>
    <w:uiPriority w:val="99"/>
    <w:rsid w:val="00014060"/>
    <w:rPr>
      <w:rFonts w:ascii="Helvetica" w:hAnsi="Helvetica"/>
      <w:i/>
      <w:spacing w:val="12"/>
    </w:rPr>
  </w:style>
  <w:style w:type="paragraph" w:styleId="Paragrafoelenco">
    <w:name w:val="List Paragraph"/>
    <w:basedOn w:val="Normale"/>
    <w:uiPriority w:val="34"/>
    <w:qFormat/>
    <w:rsid w:val="00DF36FD"/>
    <w:pPr>
      <w:ind w:left="720"/>
      <w:contextualSpacing/>
    </w:pPr>
  </w:style>
  <w:style w:type="character" w:customStyle="1" w:styleId="IntestazioneCarattere">
    <w:name w:val="Intestazione Carattere"/>
    <w:basedOn w:val="Carpredefinitoparagrafo"/>
    <w:link w:val="Intestazione"/>
    <w:semiHidden/>
    <w:rsid w:val="006B05B2"/>
    <w:rPr>
      <w:rFonts w:ascii="Helvetica" w:hAnsi="Helvetica"/>
      <w:spacing w:val="12"/>
    </w:rPr>
  </w:style>
  <w:style w:type="character" w:customStyle="1" w:styleId="standard-bold-titolo">
    <w:name w:val="standard-bold-titolo"/>
    <w:basedOn w:val="Carpredefinitoparagrafo"/>
    <w:rsid w:val="00326740"/>
  </w:style>
  <w:style w:type="paragraph" w:styleId="NormaleWeb">
    <w:name w:val="Normal (Web)"/>
    <w:basedOn w:val="Normale"/>
    <w:uiPriority w:val="99"/>
    <w:unhideWhenUsed/>
    <w:rsid w:val="00A65DA8"/>
    <w:pPr>
      <w:spacing w:before="100" w:beforeAutospacing="1" w:after="100" w:afterAutospacing="1"/>
      <w:jc w:val="left"/>
    </w:pPr>
    <w:rPr>
      <w:rFonts w:ascii="Times New Roman" w:hAnsi="Times New Roman"/>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13C5"/>
    <w:pPr>
      <w:jc w:val="both"/>
    </w:pPr>
    <w:rPr>
      <w:rFonts w:ascii="Helvetica" w:hAnsi="Helvetica"/>
      <w:spacing w:val="12"/>
    </w:rPr>
  </w:style>
  <w:style w:type="paragraph" w:styleId="Titolo1">
    <w:name w:val="heading 1"/>
    <w:basedOn w:val="Normale"/>
    <w:next w:val="Normale"/>
    <w:link w:val="Titolo1Carattere"/>
    <w:uiPriority w:val="99"/>
    <w:qFormat/>
    <w:pPr>
      <w:keepNext/>
      <w:outlineLvl w:val="0"/>
    </w:pPr>
    <w:rPr>
      <w:i/>
    </w:rPr>
  </w:style>
  <w:style w:type="paragraph" w:styleId="Titolo2">
    <w:name w:val="heading 2"/>
    <w:basedOn w:val="Normale"/>
    <w:next w:val="Normale"/>
    <w:qFormat/>
    <w:pPr>
      <w:keepNext/>
      <w:outlineLvl w:val="1"/>
    </w:pPr>
    <w:rPr>
      <w:i/>
      <w:spacing w:val="0"/>
      <w:sz w:val="15"/>
    </w:rPr>
  </w:style>
  <w:style w:type="paragraph" w:styleId="Titolo3">
    <w:name w:val="heading 3"/>
    <w:basedOn w:val="Normale"/>
    <w:next w:val="Normale"/>
    <w:qFormat/>
    <w:pPr>
      <w:keepNext/>
      <w:tabs>
        <w:tab w:val="left" w:pos="1418"/>
      </w:tabs>
      <w:jc w:val="center"/>
      <w:outlineLvl w:val="2"/>
    </w:pPr>
    <w:rPr>
      <w:rFonts w:ascii="Arial" w:hAnsi="Arial"/>
      <w:b/>
      <w:sz w:val="24"/>
    </w:rPr>
  </w:style>
  <w:style w:type="paragraph" w:styleId="Titolo4">
    <w:name w:val="heading 4"/>
    <w:basedOn w:val="Normale"/>
    <w:next w:val="Normale"/>
    <w:link w:val="Titolo4Carattere"/>
    <w:qFormat/>
    <w:pPr>
      <w:keepNext/>
      <w:tabs>
        <w:tab w:val="left" w:pos="1418"/>
      </w:tabs>
      <w:ind w:left="2268" w:hanging="2268"/>
      <w:jc w:val="left"/>
      <w:outlineLvl w:val="3"/>
    </w:pPr>
    <w:rPr>
      <w:b/>
      <w:bCs/>
      <w:i/>
      <w:sz w:val="1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0">
    <w:name w:val="titolo1"/>
    <w:basedOn w:val="Normale"/>
    <w:next w:val="Normale"/>
    <w:pPr>
      <w:jc w:val="right"/>
    </w:pPr>
    <w:rPr>
      <w:b/>
    </w:rPr>
  </w:style>
  <w:style w:type="paragraph" w:customStyle="1" w:styleId="flash1">
    <w:name w:val="flash1"/>
    <w:basedOn w:val="Normale"/>
    <w:pPr>
      <w:spacing w:before="6000"/>
    </w:pPr>
    <w:rPr>
      <w:sz w:val="16"/>
    </w:rPr>
  </w:style>
  <w:style w:type="character" w:customStyle="1" w:styleId="Collegamentoipertestuale1">
    <w:name w:val="Collegamento ipertestuale1"/>
    <w:rPr>
      <w:color w:val="0000FF"/>
      <w:u w:val="single"/>
    </w:rPr>
  </w:style>
  <w:style w:type="character" w:customStyle="1" w:styleId="Collegamentovisitato1">
    <w:name w:val="Collegamento visitato1"/>
    <w:rPr>
      <w:color w:val="800080"/>
      <w:u w:val="single"/>
    </w:rPr>
  </w:style>
  <w:style w:type="paragraph" w:styleId="Intestazione">
    <w:name w:val="header"/>
    <w:basedOn w:val="Normale"/>
    <w:link w:val="IntestazioneCarattere"/>
    <w:semiHidden/>
    <w:pPr>
      <w:tabs>
        <w:tab w:val="center" w:pos="4819"/>
        <w:tab w:val="right" w:pos="9638"/>
      </w:tabs>
    </w:pPr>
  </w:style>
  <w:style w:type="character" w:styleId="Numeropagina">
    <w:name w:val="page number"/>
    <w:basedOn w:val="Carpredefinitoparagrafo"/>
    <w:semiHidden/>
  </w:style>
  <w:style w:type="paragraph" w:styleId="Pidipagina">
    <w:name w:val="footer"/>
    <w:basedOn w:val="Normale"/>
    <w:semiHidden/>
    <w:pPr>
      <w:tabs>
        <w:tab w:val="center" w:pos="4819"/>
        <w:tab w:val="right" w:pos="9638"/>
      </w:tabs>
    </w:pPr>
  </w:style>
  <w:style w:type="character" w:styleId="Collegamentoipertestuale">
    <w:name w:val="Hyperlink"/>
    <w:uiPriority w:val="99"/>
    <w:unhideWhenUsed/>
    <w:rPr>
      <w:color w:val="0000FF"/>
      <w:u w:val="single"/>
    </w:rPr>
  </w:style>
  <w:style w:type="character" w:customStyle="1" w:styleId="Titolo4Carattere">
    <w:name w:val="Titolo 4 Carattere"/>
    <w:link w:val="Titolo4"/>
    <w:rPr>
      <w:rFonts w:ascii="Helvetica" w:hAnsi="Helvetica"/>
      <w:b/>
      <w:bCs/>
      <w:i/>
      <w:spacing w:val="12"/>
      <w:sz w:val="16"/>
      <w:lang w:val="en-GB"/>
    </w:rPr>
  </w:style>
  <w:style w:type="paragraph" w:styleId="Corpodeltesto2">
    <w:name w:val="Body Text 2"/>
    <w:basedOn w:val="Normale"/>
    <w:link w:val="Corpodeltesto2Carattere"/>
    <w:semiHidden/>
    <w:pPr>
      <w:tabs>
        <w:tab w:val="left" w:pos="1418"/>
      </w:tabs>
    </w:pPr>
    <w:rPr>
      <w:b/>
    </w:rPr>
  </w:style>
  <w:style w:type="character" w:customStyle="1" w:styleId="Corpodeltesto2Carattere">
    <w:name w:val="Corpo del testo 2 Carattere"/>
    <w:link w:val="Corpodeltesto2"/>
    <w:semiHidden/>
    <w:rPr>
      <w:rFonts w:ascii="Helvetica" w:hAnsi="Helvetica"/>
      <w:b/>
      <w:spacing w:val="12"/>
    </w:rPr>
  </w:style>
  <w:style w:type="paragraph" w:styleId="Corpodeltesto3">
    <w:name w:val="Body Text 3"/>
    <w:basedOn w:val="Normale"/>
    <w:link w:val="Corpodeltesto3Carattere"/>
    <w:semiHidden/>
    <w:pPr>
      <w:jc w:val="center"/>
    </w:pPr>
    <w:rPr>
      <w:b/>
      <w:bCs/>
    </w:rPr>
  </w:style>
  <w:style w:type="character" w:customStyle="1" w:styleId="Corpodeltesto3Carattere">
    <w:name w:val="Corpo del testo 3 Carattere"/>
    <w:link w:val="Corpodeltesto3"/>
    <w:semiHidden/>
    <w:rPr>
      <w:rFonts w:ascii="Helvetica" w:hAnsi="Helvetica"/>
      <w:b/>
      <w:bCs/>
      <w:spacing w:val="12"/>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link w:val="Testofumetto"/>
    <w:uiPriority w:val="99"/>
    <w:semiHidden/>
    <w:rPr>
      <w:rFonts w:ascii="Tahoma" w:hAnsi="Tahoma" w:cs="Tahoma"/>
      <w:spacing w:val="12"/>
      <w:sz w:val="16"/>
      <w:szCs w:val="16"/>
    </w:rPr>
  </w:style>
  <w:style w:type="character" w:customStyle="1" w:styleId="Titolo1Carattere">
    <w:name w:val="Titolo 1 Carattere"/>
    <w:basedOn w:val="Carpredefinitoparagrafo"/>
    <w:link w:val="Titolo1"/>
    <w:uiPriority w:val="99"/>
    <w:rsid w:val="00014060"/>
    <w:rPr>
      <w:rFonts w:ascii="Helvetica" w:hAnsi="Helvetica"/>
      <w:i/>
      <w:spacing w:val="12"/>
    </w:rPr>
  </w:style>
  <w:style w:type="paragraph" w:styleId="Paragrafoelenco">
    <w:name w:val="List Paragraph"/>
    <w:basedOn w:val="Normale"/>
    <w:uiPriority w:val="34"/>
    <w:qFormat/>
    <w:rsid w:val="00DF36FD"/>
    <w:pPr>
      <w:ind w:left="720"/>
      <w:contextualSpacing/>
    </w:pPr>
  </w:style>
  <w:style w:type="character" w:customStyle="1" w:styleId="IntestazioneCarattere">
    <w:name w:val="Intestazione Carattere"/>
    <w:basedOn w:val="Carpredefinitoparagrafo"/>
    <w:link w:val="Intestazione"/>
    <w:semiHidden/>
    <w:rsid w:val="006B05B2"/>
    <w:rPr>
      <w:rFonts w:ascii="Helvetica" w:hAnsi="Helvetica"/>
      <w:spacing w:val="12"/>
    </w:rPr>
  </w:style>
  <w:style w:type="character" w:customStyle="1" w:styleId="standard-bold-titolo">
    <w:name w:val="standard-bold-titolo"/>
    <w:basedOn w:val="Carpredefinitoparagrafo"/>
    <w:rsid w:val="00326740"/>
  </w:style>
  <w:style w:type="paragraph" w:styleId="NormaleWeb">
    <w:name w:val="Normal (Web)"/>
    <w:basedOn w:val="Normale"/>
    <w:uiPriority w:val="99"/>
    <w:unhideWhenUsed/>
    <w:rsid w:val="00A65DA8"/>
    <w:pPr>
      <w:spacing w:before="100" w:beforeAutospacing="1" w:after="100" w:afterAutospacing="1"/>
      <w:jc w:val="left"/>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349745">
      <w:bodyDiv w:val="1"/>
      <w:marLeft w:val="0"/>
      <w:marRight w:val="0"/>
      <w:marTop w:val="0"/>
      <w:marBottom w:val="0"/>
      <w:divBdr>
        <w:top w:val="none" w:sz="0" w:space="0" w:color="auto"/>
        <w:left w:val="none" w:sz="0" w:space="0" w:color="auto"/>
        <w:bottom w:val="none" w:sz="0" w:space="0" w:color="auto"/>
        <w:right w:val="none" w:sz="0" w:space="0" w:color="auto"/>
      </w:divBdr>
    </w:div>
    <w:div w:id="11349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oligroup.com" TargetMode="External"/><Relationship Id="rId13" Type="http://schemas.openxmlformats.org/officeDocument/2006/relationships/hyperlink" Target="http://www.corinomacchine.com/it/" TargetMode="External"/><Relationship Id="rId18" Type="http://schemas.openxmlformats.org/officeDocument/2006/relationships/hyperlink" Target="http://www.laferspa.com" TargetMode="External"/><Relationship Id="rId26" Type="http://schemas.openxmlformats.org/officeDocument/2006/relationships/hyperlink" Target="http://www.roj.com" TargetMode="External"/><Relationship Id="rId3" Type="http://schemas.microsoft.com/office/2007/relationships/stylesWithEffects" Target="stylesWithEffects.xml"/><Relationship Id="rId21" Type="http://schemas.openxmlformats.org/officeDocument/2006/relationships/hyperlink" Target="http://www.mcsgroup.i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arusrl.it/" TargetMode="External"/><Relationship Id="rId17" Type="http://schemas.openxmlformats.org/officeDocument/2006/relationships/hyperlink" Target="http://www.flainox.com" TargetMode="External"/><Relationship Id="rId25" Type="http://schemas.openxmlformats.org/officeDocument/2006/relationships/hyperlink" Target="http://www.efi.com/reggiani"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ferraro.it" TargetMode="External"/><Relationship Id="rId20" Type="http://schemas.openxmlformats.org/officeDocument/2006/relationships/hyperlink" Target="http://www.mariplast.com" TargetMode="External"/><Relationship Id="rId29" Type="http://schemas.openxmlformats.org/officeDocument/2006/relationships/hyperlink" Target="mailto:economics-press@acimit.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nino1913.com" TargetMode="External"/><Relationship Id="rId24" Type="http://schemas.openxmlformats.org/officeDocument/2006/relationships/hyperlink" Target="http://www.rattiluino.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acifs01\public\ECONOMICS%20-%20PRESS\PAESI\Documenti\Downloads\www.fadis.it" TargetMode="External"/><Relationship Id="rId23" Type="http://schemas.openxmlformats.org/officeDocument/2006/relationships/hyperlink" Target="http://www.pugi-group.com" TargetMode="External"/><Relationship Id="rId28" Type="http://schemas.openxmlformats.org/officeDocument/2006/relationships/hyperlink" Target="http://www.saviospa.it" TargetMode="External"/><Relationship Id="rId36" Type="http://schemas.openxmlformats.org/officeDocument/2006/relationships/theme" Target="theme/theme1.xml"/><Relationship Id="rId10" Type="http://schemas.openxmlformats.org/officeDocument/2006/relationships/hyperlink" Target="http://www.bianco-spa.com" TargetMode="External"/><Relationship Id="rId19" Type="http://schemas.openxmlformats.org/officeDocument/2006/relationships/hyperlink" Target="http://www.loptex.i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iancalani.com" TargetMode="External"/><Relationship Id="rId14" Type="http://schemas.openxmlformats.org/officeDocument/2006/relationships/hyperlink" Target="http://www.erhardt-leimer.it" TargetMode="External"/><Relationship Id="rId22" Type="http://schemas.openxmlformats.org/officeDocument/2006/relationships/hyperlink" Target="http://www.mesdan.it" TargetMode="External"/><Relationship Id="rId27" Type="http://schemas.openxmlformats.org/officeDocument/2006/relationships/hyperlink" Target="http://www.santoni.com" TargetMode="External"/><Relationship Id="rId30" Type="http://schemas.openxmlformats.org/officeDocument/2006/relationships/header" Target="header1.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imit\AppData\Roaming\Microsoft\Templates\ACI%20PRESS_WWW.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020B-F831-4930-826C-546BB3EF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 PRESS_WWW.dotx</Template>
  <TotalTime>0</TotalTime>
  <Pages>1</Pages>
  <Words>349</Words>
  <Characters>3145</Characters>
  <Application>Microsoft Office Word</Application>
  <DocSecurity>0</DocSecurity>
  <Lines>26</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ACIMIT</Company>
  <LinksUpToDate>false</LinksUpToDate>
  <CharactersWithSpaces>3488</CharactersWithSpaces>
  <SharedDoc>false</SharedDoc>
  <HLinks>
    <vt:vector size="12" baseType="variant">
      <vt:variant>
        <vt:i4>4194358</vt:i4>
      </vt:variant>
      <vt:variant>
        <vt:i4>3</vt:i4>
      </vt:variant>
      <vt:variant>
        <vt:i4>0</vt:i4>
      </vt:variant>
      <vt:variant>
        <vt:i4>5</vt:i4>
      </vt:variant>
      <vt:variant>
        <vt:lpwstr>mailto:economics-press@acimit.it</vt:lpwstr>
      </vt:variant>
      <vt:variant>
        <vt:lpwstr/>
      </vt:variant>
      <vt:variant>
        <vt:i4>1048643</vt:i4>
      </vt:variant>
      <vt:variant>
        <vt:i4>0</vt:i4>
      </vt:variant>
      <vt:variant>
        <vt:i4>0</vt:i4>
      </vt:variant>
      <vt:variant>
        <vt:i4>5</vt:i4>
      </vt:variant>
      <vt:variant>
        <vt:lpwstr>http://www.acimit.it/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Agostinetto</dc:creator>
  <cp:lastModifiedBy>acimit</cp:lastModifiedBy>
  <cp:revision>2</cp:revision>
  <cp:lastPrinted>2019-12-16T15:04:00Z</cp:lastPrinted>
  <dcterms:created xsi:type="dcterms:W3CDTF">2020-02-14T10:47:00Z</dcterms:created>
  <dcterms:modified xsi:type="dcterms:W3CDTF">2020-02-14T10:47:00Z</dcterms:modified>
</cp:coreProperties>
</file>